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7749" w14:textId="17BFA43C" w:rsidR="00C46CC3" w:rsidRPr="00C46CC3" w:rsidRDefault="00C46CC3" w:rsidP="00C46CC3">
      <w:pPr>
        <w:ind w:left="5664" w:firstLine="708"/>
        <w:jc w:val="center"/>
        <w:rPr>
          <w:rFonts w:ascii="Calibri" w:hAnsi="Calibri" w:cs="Calibri"/>
          <w:b/>
          <w:bCs/>
          <w:sz w:val="22"/>
          <w:szCs w:val="22"/>
        </w:rPr>
      </w:pPr>
      <w:r w:rsidRPr="00C46CC3">
        <w:rPr>
          <w:rFonts w:ascii="Calibri" w:hAnsi="Calibri" w:cs="Calibri"/>
          <w:b/>
          <w:bCs/>
          <w:sz w:val="22"/>
          <w:szCs w:val="22"/>
        </w:rPr>
        <w:t>Załącznik nr 3</w:t>
      </w:r>
    </w:p>
    <w:p w14:paraId="24E37348" w14:textId="77777777" w:rsidR="00C46CC3" w:rsidRPr="00C46CC3" w:rsidRDefault="00C46CC3" w:rsidP="00213599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4F37B44" w14:textId="172FEEA8" w:rsidR="006076F4" w:rsidRPr="00C46CC3" w:rsidRDefault="006076F4" w:rsidP="00213599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C46CC3">
        <w:rPr>
          <w:rFonts w:ascii="Calibri" w:hAnsi="Calibri" w:cs="Calibri"/>
          <w:b/>
          <w:bCs/>
          <w:sz w:val="22"/>
          <w:szCs w:val="22"/>
        </w:rPr>
        <w:t>Specyfikacja zamówienia</w:t>
      </w:r>
    </w:p>
    <w:p w14:paraId="5F5653CA" w14:textId="1AB202D1" w:rsidR="00213599" w:rsidRPr="00C46CC3" w:rsidRDefault="00213599" w:rsidP="00C46CC3">
      <w:pPr>
        <w:pStyle w:val="Akapitzlist"/>
        <w:numPr>
          <w:ilvl w:val="0"/>
          <w:numId w:val="5"/>
        </w:numPr>
        <w:ind w:left="284" w:hanging="284"/>
        <w:rPr>
          <w:rFonts w:ascii="Calibri" w:hAnsi="Calibri" w:cs="Calibri"/>
          <w:b/>
          <w:bCs/>
          <w:sz w:val="22"/>
          <w:szCs w:val="22"/>
        </w:rPr>
      </w:pPr>
      <w:r w:rsidRPr="00C46CC3">
        <w:rPr>
          <w:rFonts w:ascii="Calibri" w:hAnsi="Calibri" w:cs="Calibri"/>
          <w:b/>
          <w:bCs/>
          <w:sz w:val="22"/>
          <w:szCs w:val="22"/>
        </w:rPr>
        <w:t>Wymagania ogólne</w:t>
      </w:r>
    </w:p>
    <w:p w14:paraId="5BCC9E0B" w14:textId="77777777" w:rsidR="006076F4" w:rsidRPr="00C46CC3" w:rsidRDefault="006076F4" w:rsidP="00C46CC3">
      <w:pPr>
        <w:numPr>
          <w:ilvl w:val="0"/>
          <w:numId w:val="2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sz w:val="22"/>
          <w:szCs w:val="22"/>
        </w:rPr>
      </w:pPr>
      <w:r w:rsidRPr="00C46CC3">
        <w:rPr>
          <w:rFonts w:ascii="Calibri" w:hAnsi="Calibri" w:cs="Calibri"/>
          <w:b/>
          <w:bCs/>
          <w:sz w:val="22"/>
          <w:szCs w:val="22"/>
        </w:rPr>
        <w:t>Przedmiot zamówienia  </w:t>
      </w:r>
    </w:p>
    <w:p w14:paraId="4DE33590" w14:textId="352AE39F" w:rsidR="00197D71" w:rsidRPr="00C46CC3" w:rsidRDefault="00197D71" w:rsidP="006076F4">
      <w:pPr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Roboty budowlane polegające na m</w:t>
      </w:r>
      <w:r w:rsidR="006076F4" w:rsidRPr="00C46CC3">
        <w:rPr>
          <w:rFonts w:ascii="Calibri" w:hAnsi="Calibri" w:cs="Calibri"/>
          <w:sz w:val="22"/>
          <w:szCs w:val="22"/>
        </w:rPr>
        <w:t>odernizacj</w:t>
      </w:r>
      <w:r w:rsidRPr="00C46CC3">
        <w:rPr>
          <w:rFonts w:ascii="Calibri" w:hAnsi="Calibri" w:cs="Calibri"/>
          <w:sz w:val="22"/>
          <w:szCs w:val="22"/>
        </w:rPr>
        <w:t>i</w:t>
      </w:r>
      <w:r w:rsidR="006076F4" w:rsidRPr="00C46CC3">
        <w:rPr>
          <w:rFonts w:ascii="Calibri" w:hAnsi="Calibri" w:cs="Calibri"/>
          <w:sz w:val="22"/>
          <w:szCs w:val="22"/>
        </w:rPr>
        <w:t xml:space="preserve"> oraz rozbudow</w:t>
      </w:r>
      <w:r w:rsidRPr="00C46CC3">
        <w:rPr>
          <w:rFonts w:ascii="Calibri" w:hAnsi="Calibri" w:cs="Calibri"/>
          <w:sz w:val="22"/>
          <w:szCs w:val="22"/>
        </w:rPr>
        <w:t>ie</w:t>
      </w:r>
      <w:r w:rsidR="006076F4" w:rsidRPr="00C46CC3">
        <w:rPr>
          <w:rFonts w:ascii="Calibri" w:hAnsi="Calibri" w:cs="Calibri"/>
          <w:sz w:val="22"/>
          <w:szCs w:val="22"/>
        </w:rPr>
        <w:t xml:space="preserve"> sieci informatycznej w budynku „A”</w:t>
      </w:r>
      <w:r w:rsidRPr="00C46CC3">
        <w:rPr>
          <w:rFonts w:ascii="Calibri" w:hAnsi="Calibri" w:cs="Calibri"/>
          <w:sz w:val="22"/>
          <w:szCs w:val="22"/>
        </w:rPr>
        <w:t xml:space="preserve">, na podstawie </w:t>
      </w:r>
      <w:r w:rsidR="0067233F" w:rsidRPr="00C46CC3">
        <w:rPr>
          <w:rFonts w:ascii="Calibri" w:hAnsi="Calibri" w:cs="Calibri"/>
          <w:sz w:val="22"/>
          <w:szCs w:val="22"/>
        </w:rPr>
        <w:t>projektu techniczno-wykonawczy Systemu Okablowania Strukturalnego dla Szpitala Specjalistycznego w Zabrzu</w:t>
      </w:r>
      <w:r w:rsidR="006076F4" w:rsidRPr="00C46CC3">
        <w:rPr>
          <w:rFonts w:ascii="Calibri" w:hAnsi="Calibri" w:cs="Calibri"/>
          <w:sz w:val="22"/>
          <w:szCs w:val="22"/>
        </w:rPr>
        <w:t>.</w:t>
      </w:r>
    </w:p>
    <w:p w14:paraId="5CA2E32C" w14:textId="77777777" w:rsidR="00197D71" w:rsidRPr="00C46CC3" w:rsidRDefault="00197D71" w:rsidP="006076F4">
      <w:pPr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Zakres robót obejmuje: </w:t>
      </w:r>
    </w:p>
    <w:p w14:paraId="73C1C23D" w14:textId="77777777" w:rsidR="00197D71" w:rsidRPr="00C46CC3" w:rsidRDefault="00197D71" w:rsidP="006076F4">
      <w:pPr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- modernizację i rozbudowę sieci informatycznej,</w:t>
      </w:r>
    </w:p>
    <w:p w14:paraId="53D7EAA1" w14:textId="7424E2D1" w:rsidR="006076F4" w:rsidRPr="00C46CC3" w:rsidRDefault="00197D71" w:rsidP="006076F4">
      <w:pPr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- dostawę wraz instalacją urządzeń aktywnych sieci komputerowej </w:t>
      </w:r>
      <w:r w:rsidR="0067233F" w:rsidRPr="00C46CC3">
        <w:rPr>
          <w:rFonts w:ascii="Calibri" w:hAnsi="Calibri" w:cs="Calibri"/>
          <w:sz w:val="22"/>
          <w:szCs w:val="22"/>
        </w:rPr>
        <w:t>wraz z wsparciem serwisowym przez okres 36 miesięcy liczony od daty podpisania bezusterkowego Protokołu Odbioru Końcowego Przedmiotu Umowy</w:t>
      </w:r>
      <w:r w:rsidRPr="00C46CC3">
        <w:rPr>
          <w:rFonts w:ascii="Calibri" w:hAnsi="Calibri" w:cs="Calibri"/>
          <w:sz w:val="22"/>
          <w:szCs w:val="22"/>
        </w:rPr>
        <w:t xml:space="preserve">. </w:t>
      </w:r>
      <w:r w:rsidR="006076F4" w:rsidRPr="00C46CC3">
        <w:rPr>
          <w:rFonts w:ascii="Calibri" w:hAnsi="Calibri" w:cs="Calibri"/>
          <w:sz w:val="22"/>
          <w:szCs w:val="22"/>
        </w:rPr>
        <w:t xml:space="preserve">  </w:t>
      </w:r>
    </w:p>
    <w:p w14:paraId="1D510C24" w14:textId="754D1F02" w:rsidR="006076F4" w:rsidRPr="00C46CC3" w:rsidRDefault="006076F4" w:rsidP="006076F4">
      <w:pPr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Realizacja zamówienia odbywa się na podstawie projektu</w:t>
      </w:r>
      <w:r w:rsidR="00197D71" w:rsidRPr="00C46CC3">
        <w:rPr>
          <w:rFonts w:ascii="Calibri" w:hAnsi="Calibri" w:cs="Calibri"/>
          <w:sz w:val="22"/>
          <w:szCs w:val="22"/>
        </w:rPr>
        <w:t xml:space="preserve"> </w:t>
      </w:r>
      <w:r w:rsidR="0067233F" w:rsidRPr="00C46CC3">
        <w:rPr>
          <w:rFonts w:ascii="Calibri" w:hAnsi="Calibri" w:cs="Calibri"/>
          <w:sz w:val="22"/>
          <w:szCs w:val="22"/>
        </w:rPr>
        <w:t>techniczno</w:t>
      </w:r>
      <w:r w:rsidR="00F43BDC" w:rsidRPr="00C46CC3">
        <w:rPr>
          <w:rFonts w:ascii="Calibri" w:hAnsi="Calibri" w:cs="Calibri"/>
          <w:sz w:val="22"/>
          <w:szCs w:val="22"/>
        </w:rPr>
        <w:t>-</w:t>
      </w:r>
      <w:r w:rsidR="0067233F" w:rsidRPr="00C46CC3">
        <w:rPr>
          <w:rFonts w:ascii="Calibri" w:hAnsi="Calibri" w:cs="Calibri"/>
          <w:sz w:val="22"/>
          <w:szCs w:val="22"/>
        </w:rPr>
        <w:t xml:space="preserve">wykonawczego Systemu Okablowania Strukturalnego  </w:t>
      </w:r>
      <w:r w:rsidRPr="00C46CC3">
        <w:rPr>
          <w:rFonts w:ascii="Calibri" w:hAnsi="Calibri" w:cs="Calibri"/>
          <w:sz w:val="22"/>
          <w:szCs w:val="22"/>
        </w:rPr>
        <w:t xml:space="preserve">obejmującego cały Szpital (załącznik nr </w:t>
      </w:r>
      <w:r w:rsidR="00866014" w:rsidRPr="00C46CC3">
        <w:rPr>
          <w:rFonts w:ascii="Calibri" w:hAnsi="Calibri" w:cs="Calibri"/>
          <w:sz w:val="22"/>
          <w:szCs w:val="22"/>
        </w:rPr>
        <w:t>3</w:t>
      </w:r>
      <w:r w:rsidRPr="00C46CC3">
        <w:rPr>
          <w:rFonts w:ascii="Calibri" w:hAnsi="Calibri" w:cs="Calibri"/>
          <w:sz w:val="22"/>
          <w:szCs w:val="22"/>
        </w:rPr>
        <w:t>a), jednak wyłącznie w zakresie</w:t>
      </w:r>
      <w:r w:rsidR="00F43BDC" w:rsidRPr="00C46CC3">
        <w:rPr>
          <w:rFonts w:ascii="Calibri" w:hAnsi="Calibri" w:cs="Calibri"/>
          <w:sz w:val="22"/>
          <w:szCs w:val="22"/>
        </w:rPr>
        <w:t>:</w:t>
      </w:r>
    </w:p>
    <w:p w14:paraId="7AE7F2E6" w14:textId="53A81717" w:rsidR="00272708" w:rsidRPr="00C46CC3" w:rsidRDefault="006076F4" w:rsidP="00C46CC3">
      <w:pPr>
        <w:numPr>
          <w:ilvl w:val="1"/>
          <w:numId w:val="3"/>
        </w:numPr>
        <w:tabs>
          <w:tab w:val="clear" w:pos="1440"/>
          <w:tab w:val="num" w:pos="567"/>
        </w:tabs>
        <w:ind w:left="1134" w:hanging="992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budowy sieci w budynku „A”,</w:t>
      </w:r>
      <w:r w:rsidR="00272708" w:rsidRPr="00C46CC3">
        <w:rPr>
          <w:rFonts w:ascii="Calibri" w:hAnsi="Calibri" w:cs="Calibri"/>
          <w:sz w:val="22"/>
          <w:szCs w:val="22"/>
        </w:rPr>
        <w:t xml:space="preserve"> bez wykluczonych punktów</w:t>
      </w:r>
      <w:r w:rsidR="0042259C" w:rsidRPr="00C46CC3">
        <w:rPr>
          <w:rFonts w:ascii="Calibri" w:hAnsi="Calibri" w:cs="Calibri"/>
          <w:sz w:val="22"/>
          <w:szCs w:val="22"/>
        </w:rPr>
        <w:t xml:space="preserve"> sieciowych i przyłączonych do nich punktów elektrycznych</w:t>
      </w:r>
      <w:r w:rsidR="00272708" w:rsidRPr="00C46CC3">
        <w:rPr>
          <w:rFonts w:ascii="Calibri" w:hAnsi="Calibri" w:cs="Calibri"/>
          <w:sz w:val="22"/>
          <w:szCs w:val="22"/>
        </w:rPr>
        <w:t>:</w:t>
      </w:r>
    </w:p>
    <w:p w14:paraId="02E2F3E8" w14:textId="77777777" w:rsidR="00272708" w:rsidRPr="00C46CC3" w:rsidRDefault="00272708" w:rsidP="00C46CC3">
      <w:pPr>
        <w:numPr>
          <w:ilvl w:val="2"/>
          <w:numId w:val="3"/>
        </w:numPr>
        <w:tabs>
          <w:tab w:val="num" w:pos="567"/>
        </w:tabs>
        <w:ind w:left="1134" w:hanging="567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LPDA2/T/19-20</w:t>
      </w:r>
    </w:p>
    <w:p w14:paraId="57B3CF2A" w14:textId="77777777" w:rsidR="00272708" w:rsidRPr="00C46CC3" w:rsidRDefault="00272708" w:rsidP="00C46CC3">
      <w:pPr>
        <w:numPr>
          <w:ilvl w:val="2"/>
          <w:numId w:val="3"/>
        </w:numPr>
        <w:tabs>
          <w:tab w:val="num" w:pos="567"/>
        </w:tabs>
        <w:ind w:left="1134" w:hanging="567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LPDA2/T/21-22</w:t>
      </w:r>
    </w:p>
    <w:p w14:paraId="5F1C5353" w14:textId="7A580696" w:rsidR="00272708" w:rsidRPr="00C46CC3" w:rsidRDefault="00272708" w:rsidP="00C46CC3">
      <w:pPr>
        <w:numPr>
          <w:ilvl w:val="2"/>
          <w:numId w:val="3"/>
        </w:numPr>
        <w:tabs>
          <w:tab w:val="num" w:pos="567"/>
        </w:tabs>
        <w:ind w:left="1134" w:hanging="567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LPDA2/01/01-04</w:t>
      </w:r>
    </w:p>
    <w:p w14:paraId="5CB5715D" w14:textId="77777777" w:rsidR="00272708" w:rsidRPr="00C46CC3" w:rsidRDefault="00272708" w:rsidP="00C46CC3">
      <w:pPr>
        <w:numPr>
          <w:ilvl w:val="2"/>
          <w:numId w:val="3"/>
        </w:numPr>
        <w:tabs>
          <w:tab w:val="num" w:pos="567"/>
        </w:tabs>
        <w:ind w:left="1134" w:hanging="567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LPDA1/02/01-04</w:t>
      </w:r>
    </w:p>
    <w:p w14:paraId="37CAF14D" w14:textId="77777777" w:rsidR="00272708" w:rsidRPr="00C46CC3" w:rsidRDefault="00272708" w:rsidP="00C46CC3">
      <w:pPr>
        <w:numPr>
          <w:ilvl w:val="2"/>
          <w:numId w:val="3"/>
        </w:numPr>
        <w:tabs>
          <w:tab w:val="num" w:pos="567"/>
        </w:tabs>
        <w:ind w:left="1134" w:hanging="567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LPDA1/01/21-24</w:t>
      </w:r>
    </w:p>
    <w:p w14:paraId="7F97DBC1" w14:textId="77777777" w:rsidR="00272708" w:rsidRPr="00C46CC3" w:rsidRDefault="00272708" w:rsidP="00C46CC3">
      <w:pPr>
        <w:numPr>
          <w:ilvl w:val="2"/>
          <w:numId w:val="3"/>
        </w:numPr>
        <w:tabs>
          <w:tab w:val="num" w:pos="567"/>
        </w:tabs>
        <w:ind w:left="1134" w:hanging="567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LPDA1/01/17-20</w:t>
      </w:r>
    </w:p>
    <w:p w14:paraId="7FD67192" w14:textId="77777777" w:rsidR="00272708" w:rsidRPr="00C46CC3" w:rsidRDefault="00272708" w:rsidP="00C46CC3">
      <w:pPr>
        <w:numPr>
          <w:ilvl w:val="2"/>
          <w:numId w:val="3"/>
        </w:numPr>
        <w:tabs>
          <w:tab w:val="num" w:pos="567"/>
        </w:tabs>
        <w:ind w:left="1134" w:hanging="567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LPDA1/01/13-16</w:t>
      </w:r>
    </w:p>
    <w:p w14:paraId="60CFF4FC" w14:textId="77777777" w:rsidR="00272708" w:rsidRPr="00C46CC3" w:rsidRDefault="00272708" w:rsidP="00C46CC3">
      <w:pPr>
        <w:numPr>
          <w:ilvl w:val="2"/>
          <w:numId w:val="3"/>
        </w:numPr>
        <w:tabs>
          <w:tab w:val="num" w:pos="567"/>
        </w:tabs>
        <w:ind w:left="1134" w:hanging="567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LPDA1/01/01-04</w:t>
      </w:r>
    </w:p>
    <w:p w14:paraId="494B78E6" w14:textId="3937FE19" w:rsidR="006076F4" w:rsidRPr="00C46CC3" w:rsidRDefault="00272708" w:rsidP="00C46CC3">
      <w:pPr>
        <w:numPr>
          <w:ilvl w:val="2"/>
          <w:numId w:val="3"/>
        </w:numPr>
        <w:tabs>
          <w:tab w:val="num" w:pos="567"/>
        </w:tabs>
        <w:ind w:left="1134" w:hanging="567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LPDA1/01/05-08</w:t>
      </w:r>
    </w:p>
    <w:p w14:paraId="2A134EA0" w14:textId="23CB5145" w:rsidR="0042259C" w:rsidRPr="00C46CC3" w:rsidRDefault="0042259C" w:rsidP="00C46CC3">
      <w:pPr>
        <w:numPr>
          <w:ilvl w:val="2"/>
          <w:numId w:val="3"/>
        </w:numPr>
        <w:tabs>
          <w:tab w:val="num" w:pos="567"/>
        </w:tabs>
        <w:ind w:left="1134" w:hanging="567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LPDA1/02/01-04</w:t>
      </w:r>
    </w:p>
    <w:p w14:paraId="6F69F5C1" w14:textId="77777777" w:rsidR="006076F4" w:rsidRPr="00C46CC3" w:rsidRDefault="006076F4" w:rsidP="00C46CC3">
      <w:pPr>
        <w:numPr>
          <w:ilvl w:val="1"/>
          <w:numId w:val="3"/>
        </w:numPr>
        <w:tabs>
          <w:tab w:val="clear" w:pos="1440"/>
          <w:tab w:val="num" w:pos="567"/>
        </w:tabs>
        <w:ind w:left="1134" w:hanging="992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budowy pośredniego punktu dystrybucyjnego NSR,</w:t>
      </w:r>
    </w:p>
    <w:p w14:paraId="4F05E406" w14:textId="77777777" w:rsidR="006076F4" w:rsidRPr="00C46CC3" w:rsidRDefault="006076F4" w:rsidP="00C46CC3">
      <w:pPr>
        <w:numPr>
          <w:ilvl w:val="1"/>
          <w:numId w:val="3"/>
        </w:numPr>
        <w:tabs>
          <w:tab w:val="clear" w:pos="1440"/>
          <w:tab w:val="num" w:pos="567"/>
        </w:tabs>
        <w:ind w:left="1134" w:hanging="992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przyłączenia punktu NSR do budynku „E” poprzez istniejącą szafę GPD LAN.</w:t>
      </w:r>
    </w:p>
    <w:p w14:paraId="144D3DB1" w14:textId="77777777" w:rsidR="00C46CC3" w:rsidRDefault="00C46CC3" w:rsidP="00C46CC3">
      <w:pPr>
        <w:rPr>
          <w:rFonts w:ascii="Calibri" w:hAnsi="Calibri" w:cs="Calibri"/>
          <w:b/>
          <w:bCs/>
          <w:sz w:val="22"/>
          <w:szCs w:val="22"/>
        </w:rPr>
      </w:pPr>
    </w:p>
    <w:p w14:paraId="6CC02851" w14:textId="336A690F" w:rsidR="00272708" w:rsidRPr="00C46CC3" w:rsidRDefault="00B33D7D" w:rsidP="00C46CC3">
      <w:pPr>
        <w:rPr>
          <w:rFonts w:ascii="Calibri" w:hAnsi="Calibri" w:cs="Calibri"/>
          <w:b/>
          <w:bCs/>
          <w:sz w:val="22"/>
          <w:szCs w:val="22"/>
        </w:rPr>
      </w:pPr>
      <w:r w:rsidRPr="00C46CC3">
        <w:rPr>
          <w:rFonts w:ascii="Calibri" w:hAnsi="Calibri" w:cs="Calibri"/>
          <w:b/>
          <w:bCs/>
          <w:sz w:val="22"/>
          <w:szCs w:val="22"/>
        </w:rPr>
        <w:lastRenderedPageBreak/>
        <w:t>Z załącznika nr 3a wyłącza się zapisy z pkt.5 – wymagania ogólne dotyczące wykonawcy systemu okablowania strukturalnego.</w:t>
      </w:r>
    </w:p>
    <w:p w14:paraId="7CC107FB" w14:textId="4539D97B" w:rsidR="00403A19" w:rsidRPr="00C46CC3" w:rsidRDefault="00403A19" w:rsidP="00C46CC3">
      <w:pPr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Pozostałe części budynków zawarte w projekcie </w:t>
      </w:r>
      <w:proofErr w:type="spellStart"/>
      <w:r w:rsidRPr="00C46CC3">
        <w:rPr>
          <w:rFonts w:ascii="Calibri" w:hAnsi="Calibri" w:cs="Calibri"/>
          <w:sz w:val="22"/>
          <w:szCs w:val="22"/>
        </w:rPr>
        <w:t>techniczno</w:t>
      </w:r>
      <w:proofErr w:type="spellEnd"/>
      <w:r w:rsidRPr="00C46CC3">
        <w:rPr>
          <w:rFonts w:ascii="Calibri" w:hAnsi="Calibri" w:cs="Calibri"/>
          <w:sz w:val="22"/>
          <w:szCs w:val="22"/>
        </w:rPr>
        <w:t xml:space="preserve"> – wykonawczym Systemu Okablowania Strukturalnego obejmującego cały Szpital nie są przedmiotem </w:t>
      </w:r>
      <w:r w:rsidR="00DB296F" w:rsidRPr="00C46CC3">
        <w:rPr>
          <w:rFonts w:ascii="Calibri" w:hAnsi="Calibri" w:cs="Calibri"/>
          <w:sz w:val="22"/>
          <w:szCs w:val="22"/>
        </w:rPr>
        <w:t>zamawiania</w:t>
      </w:r>
      <w:r w:rsidRPr="00C46CC3">
        <w:rPr>
          <w:rFonts w:ascii="Calibri" w:hAnsi="Calibri" w:cs="Calibri"/>
          <w:sz w:val="22"/>
          <w:szCs w:val="22"/>
        </w:rPr>
        <w:t>.</w:t>
      </w:r>
    </w:p>
    <w:p w14:paraId="30099E36" w14:textId="77777777" w:rsidR="006076F4" w:rsidRPr="00C46CC3" w:rsidRDefault="006076F4" w:rsidP="00C46CC3">
      <w:pPr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sz w:val="22"/>
          <w:szCs w:val="22"/>
        </w:rPr>
      </w:pPr>
      <w:r w:rsidRPr="00C46CC3">
        <w:rPr>
          <w:rFonts w:ascii="Calibri" w:hAnsi="Calibri" w:cs="Calibri"/>
          <w:b/>
          <w:bCs/>
          <w:sz w:val="22"/>
          <w:szCs w:val="22"/>
        </w:rPr>
        <w:t>Zakres modernizacji  </w:t>
      </w:r>
    </w:p>
    <w:p w14:paraId="00F02705" w14:textId="722345E3" w:rsidR="004548DD" w:rsidRPr="00C46CC3" w:rsidRDefault="006076F4" w:rsidP="004548DD">
      <w:pPr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Sieć musi zostać wykonana jako w pełni działająca infrastruktura – wszystkie urządzenia mają być zamontowane, skonfigurowane i uruchomione, tak aby zapewnić poprawne funkcjonowanie systemu.</w:t>
      </w:r>
      <w:r w:rsidR="008E2798" w:rsidRPr="00C46CC3">
        <w:rPr>
          <w:rFonts w:ascii="Calibri" w:hAnsi="Calibri" w:cs="Calibri"/>
          <w:sz w:val="22"/>
          <w:szCs w:val="22"/>
        </w:rPr>
        <w:t xml:space="preserve"> Projekt budowy pomieszczenia LPDA4 i LPDA2 musi zostać </w:t>
      </w:r>
      <w:r w:rsidR="00F7453B" w:rsidRPr="00C46CC3">
        <w:rPr>
          <w:rFonts w:ascii="Calibri" w:hAnsi="Calibri" w:cs="Calibri"/>
          <w:sz w:val="22"/>
          <w:szCs w:val="22"/>
        </w:rPr>
        <w:t>uzgodniony i</w:t>
      </w:r>
      <w:r w:rsidR="008E2798" w:rsidRPr="00C46CC3">
        <w:rPr>
          <w:rFonts w:ascii="Calibri" w:hAnsi="Calibri" w:cs="Calibri"/>
          <w:sz w:val="22"/>
          <w:szCs w:val="22"/>
        </w:rPr>
        <w:t xml:space="preserve"> zaakceptowany przez rzeczoznawcę p </w:t>
      </w:r>
      <w:proofErr w:type="spellStart"/>
      <w:r w:rsidR="008E2798" w:rsidRPr="00C46CC3">
        <w:rPr>
          <w:rFonts w:ascii="Calibri" w:hAnsi="Calibri" w:cs="Calibri"/>
          <w:sz w:val="22"/>
          <w:szCs w:val="22"/>
        </w:rPr>
        <w:t>poż</w:t>
      </w:r>
      <w:proofErr w:type="spellEnd"/>
      <w:r w:rsidR="008E2798" w:rsidRPr="00C46CC3">
        <w:rPr>
          <w:rFonts w:ascii="Calibri" w:hAnsi="Calibri" w:cs="Calibri"/>
          <w:sz w:val="22"/>
          <w:szCs w:val="22"/>
        </w:rPr>
        <w:t>.</w:t>
      </w:r>
      <w:r w:rsidR="00F7453B" w:rsidRPr="00C46CC3">
        <w:rPr>
          <w:rFonts w:ascii="Calibri" w:hAnsi="Calibri" w:cs="Calibri"/>
          <w:sz w:val="22"/>
          <w:szCs w:val="22"/>
        </w:rPr>
        <w:t xml:space="preserve"> Wykonawca jest zobowiązany do dostarczenia aktualnej </w:t>
      </w:r>
      <w:r w:rsidR="0042259C" w:rsidRPr="00C46CC3">
        <w:rPr>
          <w:rFonts w:ascii="Calibri" w:hAnsi="Calibri" w:cs="Calibri"/>
          <w:sz w:val="22"/>
          <w:szCs w:val="22"/>
        </w:rPr>
        <w:t>dokumentacji</w:t>
      </w:r>
      <w:r w:rsidR="00F7453B" w:rsidRPr="00C46CC3">
        <w:rPr>
          <w:rFonts w:ascii="Calibri" w:hAnsi="Calibri" w:cs="Calibri"/>
          <w:sz w:val="22"/>
          <w:szCs w:val="22"/>
        </w:rPr>
        <w:t xml:space="preserve"> powykonawczej opisanej szczegółowo w załączniku numer 3a pkt 14.</w:t>
      </w:r>
      <w:r w:rsidR="00266F42" w:rsidRPr="00C46CC3">
        <w:rPr>
          <w:rFonts w:ascii="Calibri" w:hAnsi="Calibri" w:cs="Calibri"/>
          <w:sz w:val="22"/>
          <w:szCs w:val="22"/>
        </w:rPr>
        <w:br/>
      </w:r>
      <w:r w:rsidR="00F033CA" w:rsidRPr="00C46CC3">
        <w:rPr>
          <w:rFonts w:ascii="Calibri" w:hAnsi="Calibri" w:cs="Calibri"/>
          <w:sz w:val="22"/>
          <w:szCs w:val="22"/>
        </w:rPr>
        <w:t xml:space="preserve">Zamawiający wymaga </w:t>
      </w:r>
      <w:r w:rsidR="004548DD" w:rsidRPr="00C46CC3">
        <w:rPr>
          <w:rFonts w:ascii="Calibri" w:hAnsi="Calibri" w:cs="Calibri"/>
          <w:sz w:val="22"/>
          <w:szCs w:val="22"/>
        </w:rPr>
        <w:t>2 linii światłowodowych do każdego stosu urządzeń. W każdym punkcie dystrybucyjnym znajdują się 2 stosy (</w:t>
      </w:r>
      <w:proofErr w:type="spellStart"/>
      <w:r w:rsidR="004548DD" w:rsidRPr="00C46CC3">
        <w:rPr>
          <w:rFonts w:ascii="Calibri" w:hAnsi="Calibri" w:cs="Calibri"/>
          <w:sz w:val="22"/>
          <w:szCs w:val="22"/>
        </w:rPr>
        <w:t>stack</w:t>
      </w:r>
      <w:proofErr w:type="spellEnd"/>
      <w:r w:rsidR="004548DD" w:rsidRPr="00C46CC3">
        <w:rPr>
          <w:rFonts w:ascii="Calibri" w:hAnsi="Calibri" w:cs="Calibri"/>
          <w:sz w:val="22"/>
          <w:szCs w:val="22"/>
        </w:rPr>
        <w:t>):</w:t>
      </w:r>
    </w:p>
    <w:p w14:paraId="69595849" w14:textId="77777777" w:rsidR="004548DD" w:rsidRPr="00C46CC3" w:rsidRDefault="004548DD" w:rsidP="004548DD">
      <w:pPr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-  jeden obsługujący hosty sieciowe,</w:t>
      </w:r>
    </w:p>
    <w:p w14:paraId="7C0743E6" w14:textId="50EA28CF" w:rsidR="006076F4" w:rsidRPr="00C46CC3" w:rsidRDefault="004548DD" w:rsidP="004548DD">
      <w:pPr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-  jeden oddzielny dla monitoringu.</w:t>
      </w:r>
    </w:p>
    <w:p w14:paraId="3DC4B6EE" w14:textId="72FC6E47" w:rsidR="006076F4" w:rsidRPr="00C46CC3" w:rsidRDefault="006076F4" w:rsidP="00C46CC3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sz w:val="22"/>
          <w:szCs w:val="22"/>
        </w:rPr>
      </w:pPr>
      <w:r w:rsidRPr="00C46CC3">
        <w:rPr>
          <w:rFonts w:ascii="Calibri" w:hAnsi="Calibri" w:cs="Calibri"/>
          <w:b/>
          <w:bCs/>
          <w:sz w:val="22"/>
          <w:szCs w:val="22"/>
        </w:rPr>
        <w:t>Urządzenia aktywne – przełączniki sieciowe</w:t>
      </w:r>
    </w:p>
    <w:p w14:paraId="3EAAA359" w14:textId="77777777" w:rsidR="006076F4" w:rsidRPr="00C46CC3" w:rsidRDefault="006076F4" w:rsidP="00C46CC3">
      <w:pPr>
        <w:numPr>
          <w:ilvl w:val="1"/>
          <w:numId w:val="3"/>
        </w:numPr>
        <w:tabs>
          <w:tab w:val="clear" w:pos="1440"/>
          <w:tab w:val="num" w:pos="709"/>
        </w:tabs>
        <w:ind w:hanging="1156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Wykonawca dostarczy przełączniki sieciowe.</w:t>
      </w:r>
    </w:p>
    <w:p w14:paraId="334973D6" w14:textId="2F8693A1" w:rsidR="006076F4" w:rsidRPr="00C46CC3" w:rsidRDefault="006076F4" w:rsidP="00C46CC3">
      <w:pPr>
        <w:numPr>
          <w:ilvl w:val="1"/>
          <w:numId w:val="3"/>
        </w:numPr>
        <w:tabs>
          <w:tab w:val="clear" w:pos="144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Przełączniki muszą zostać </w:t>
      </w:r>
      <w:r w:rsidR="00A90481" w:rsidRPr="00C46CC3">
        <w:rPr>
          <w:rFonts w:ascii="Calibri" w:hAnsi="Calibri" w:cs="Calibri"/>
          <w:sz w:val="22"/>
          <w:szCs w:val="22"/>
        </w:rPr>
        <w:t xml:space="preserve">zestawione w konfiguracji </w:t>
      </w:r>
      <w:r w:rsidR="004548DD" w:rsidRPr="00C46CC3">
        <w:rPr>
          <w:rFonts w:ascii="Calibri" w:hAnsi="Calibri" w:cs="Calibri"/>
          <w:sz w:val="22"/>
          <w:szCs w:val="22"/>
        </w:rPr>
        <w:t>stosu</w:t>
      </w:r>
      <w:r w:rsidR="00A90481" w:rsidRPr="00C46CC3">
        <w:rPr>
          <w:rFonts w:ascii="Calibri" w:hAnsi="Calibri" w:cs="Calibri"/>
          <w:sz w:val="22"/>
          <w:szCs w:val="22"/>
        </w:rPr>
        <w:t xml:space="preserve"> </w:t>
      </w:r>
      <w:r w:rsidR="004548DD" w:rsidRPr="00C46CC3">
        <w:rPr>
          <w:rFonts w:ascii="Calibri" w:hAnsi="Calibri" w:cs="Calibri"/>
          <w:sz w:val="22"/>
          <w:szCs w:val="22"/>
        </w:rPr>
        <w:t>(</w:t>
      </w:r>
      <w:proofErr w:type="spellStart"/>
      <w:r w:rsidR="004548DD" w:rsidRPr="00C46CC3">
        <w:rPr>
          <w:rFonts w:ascii="Calibri" w:hAnsi="Calibri" w:cs="Calibri"/>
          <w:sz w:val="22"/>
          <w:szCs w:val="22"/>
        </w:rPr>
        <w:t>stack</w:t>
      </w:r>
      <w:proofErr w:type="spellEnd"/>
      <w:r w:rsidR="004548DD" w:rsidRPr="00C46CC3">
        <w:rPr>
          <w:rFonts w:ascii="Calibri" w:hAnsi="Calibri" w:cs="Calibri"/>
          <w:sz w:val="22"/>
          <w:szCs w:val="22"/>
        </w:rPr>
        <w:t>)</w:t>
      </w:r>
      <w:r w:rsidRPr="00C46CC3">
        <w:rPr>
          <w:rFonts w:ascii="Calibri" w:hAnsi="Calibri" w:cs="Calibri"/>
          <w:sz w:val="22"/>
          <w:szCs w:val="22"/>
        </w:rPr>
        <w:t xml:space="preserve"> z urządzeniami już działającymi w Szpitalu.</w:t>
      </w:r>
    </w:p>
    <w:p w14:paraId="23ED9ECD" w14:textId="77777777" w:rsidR="006076F4" w:rsidRPr="00C46CC3" w:rsidRDefault="006076F4" w:rsidP="00C46CC3">
      <w:pPr>
        <w:numPr>
          <w:ilvl w:val="1"/>
          <w:numId w:val="3"/>
        </w:numPr>
        <w:tabs>
          <w:tab w:val="clear" w:pos="1440"/>
          <w:tab w:val="num" w:pos="709"/>
        </w:tabs>
        <w:ind w:hanging="1156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Wymagana jest wstępna konfiguracja, w szczególności w zakresie:</w:t>
      </w:r>
    </w:p>
    <w:p w14:paraId="6DF1F1F1" w14:textId="77777777" w:rsidR="006076F4" w:rsidRPr="00C46CC3" w:rsidRDefault="006076F4" w:rsidP="00C46CC3">
      <w:pPr>
        <w:numPr>
          <w:ilvl w:val="2"/>
          <w:numId w:val="3"/>
        </w:numPr>
        <w:tabs>
          <w:tab w:val="clear" w:pos="2160"/>
          <w:tab w:val="num" w:pos="709"/>
          <w:tab w:val="num" w:pos="993"/>
        </w:tabs>
        <w:ind w:hanging="1451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VLAN (do 100 VLAN-ów, lista zostanie przekazana na etapie realizacji),</w:t>
      </w:r>
    </w:p>
    <w:p w14:paraId="75DB91B9" w14:textId="77777777" w:rsidR="006076F4" w:rsidRPr="00C46CC3" w:rsidRDefault="006076F4" w:rsidP="00C46CC3">
      <w:pPr>
        <w:numPr>
          <w:ilvl w:val="2"/>
          <w:numId w:val="3"/>
        </w:numPr>
        <w:tabs>
          <w:tab w:val="clear" w:pos="2160"/>
          <w:tab w:val="num" w:pos="709"/>
          <w:tab w:val="num" w:pos="993"/>
        </w:tabs>
        <w:ind w:hanging="1451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protokołu STP.</w:t>
      </w:r>
    </w:p>
    <w:p w14:paraId="03726B0F" w14:textId="77777777" w:rsidR="006076F4" w:rsidRPr="00C46CC3" w:rsidRDefault="006076F4" w:rsidP="00C46CC3">
      <w:pPr>
        <w:numPr>
          <w:ilvl w:val="1"/>
          <w:numId w:val="3"/>
        </w:numPr>
        <w:tabs>
          <w:tab w:val="clear" w:pos="1440"/>
          <w:tab w:val="num" w:pos="709"/>
        </w:tabs>
        <w:ind w:hanging="1156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Minimalny okres gwarancji na sprzęt: 5 lat.</w:t>
      </w:r>
    </w:p>
    <w:p w14:paraId="4D5A01C2" w14:textId="64B29768" w:rsidR="006076F4" w:rsidRDefault="006076F4" w:rsidP="00C46CC3">
      <w:pPr>
        <w:numPr>
          <w:ilvl w:val="1"/>
          <w:numId w:val="3"/>
        </w:numPr>
        <w:tabs>
          <w:tab w:val="clear" w:pos="1440"/>
          <w:tab w:val="num" w:pos="709"/>
        </w:tabs>
        <w:ind w:hanging="1156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Pełna specyfikacja urządzeń – uwzględniona jest w załączniku nr </w:t>
      </w:r>
      <w:r w:rsidR="00866014" w:rsidRPr="00C46CC3">
        <w:rPr>
          <w:rFonts w:ascii="Calibri" w:hAnsi="Calibri" w:cs="Calibri"/>
          <w:sz w:val="22"/>
          <w:szCs w:val="22"/>
        </w:rPr>
        <w:t>3</w:t>
      </w:r>
      <w:r w:rsidRPr="00C46CC3">
        <w:rPr>
          <w:rFonts w:ascii="Calibri" w:hAnsi="Calibri" w:cs="Calibri"/>
          <w:sz w:val="22"/>
          <w:szCs w:val="22"/>
        </w:rPr>
        <w:t>b.</w:t>
      </w:r>
    </w:p>
    <w:p w14:paraId="445251A2" w14:textId="17FA95B7" w:rsidR="00545F03" w:rsidRPr="00196FD4" w:rsidRDefault="00545F03" w:rsidP="00C46CC3">
      <w:pPr>
        <w:numPr>
          <w:ilvl w:val="1"/>
          <w:numId w:val="3"/>
        </w:numPr>
        <w:tabs>
          <w:tab w:val="clear" w:pos="1440"/>
          <w:tab w:val="num" w:pos="709"/>
        </w:tabs>
        <w:ind w:hanging="1156"/>
        <w:rPr>
          <w:rFonts w:ascii="Calibri" w:hAnsi="Calibri" w:cs="Calibri"/>
          <w:sz w:val="22"/>
          <w:szCs w:val="22"/>
        </w:rPr>
      </w:pPr>
      <w:r w:rsidRPr="00196FD4">
        <w:rPr>
          <w:rFonts w:ascii="Calibri" w:hAnsi="Calibri" w:cs="Calibri"/>
          <w:sz w:val="22"/>
          <w:szCs w:val="22"/>
        </w:rPr>
        <w:t>Ilości przełączników sieciowych:</w:t>
      </w:r>
    </w:p>
    <w:p w14:paraId="6C808447" w14:textId="3A8985DC" w:rsidR="00545F03" w:rsidRPr="00196FD4" w:rsidRDefault="00545F03" w:rsidP="00545F03">
      <w:pPr>
        <w:pStyle w:val="Akapitzlist"/>
        <w:numPr>
          <w:ilvl w:val="0"/>
          <w:numId w:val="16"/>
        </w:numPr>
        <w:rPr>
          <w:rFonts w:ascii="Calibri" w:hAnsi="Calibri" w:cs="Calibri"/>
          <w:sz w:val="22"/>
          <w:szCs w:val="22"/>
        </w:rPr>
      </w:pPr>
      <w:r w:rsidRPr="00196FD4">
        <w:rPr>
          <w:rFonts w:ascii="Calibri" w:hAnsi="Calibri" w:cs="Calibri"/>
          <w:sz w:val="22"/>
          <w:szCs w:val="22"/>
        </w:rPr>
        <w:t>Przełącznik A – 15 szt.</w:t>
      </w:r>
    </w:p>
    <w:p w14:paraId="434053C1" w14:textId="23ACF55D" w:rsidR="00545F03" w:rsidRPr="00196FD4" w:rsidRDefault="00545F03" w:rsidP="00545F03">
      <w:pPr>
        <w:pStyle w:val="Akapitzlist"/>
        <w:numPr>
          <w:ilvl w:val="0"/>
          <w:numId w:val="16"/>
        </w:numPr>
        <w:rPr>
          <w:rFonts w:ascii="Calibri" w:hAnsi="Calibri" w:cs="Calibri"/>
          <w:sz w:val="22"/>
          <w:szCs w:val="22"/>
        </w:rPr>
      </w:pPr>
      <w:r w:rsidRPr="00196FD4">
        <w:rPr>
          <w:rFonts w:ascii="Calibri" w:hAnsi="Calibri" w:cs="Calibri"/>
          <w:sz w:val="22"/>
          <w:szCs w:val="22"/>
        </w:rPr>
        <w:t>Przełącznik B – 3 szt.</w:t>
      </w:r>
    </w:p>
    <w:p w14:paraId="7CF4678E" w14:textId="7D176D57" w:rsidR="00545F03" w:rsidRPr="00196FD4" w:rsidRDefault="00545F03" w:rsidP="00545F03">
      <w:pPr>
        <w:pStyle w:val="Akapitzlist"/>
        <w:numPr>
          <w:ilvl w:val="0"/>
          <w:numId w:val="16"/>
        </w:numPr>
        <w:rPr>
          <w:rFonts w:ascii="Calibri" w:hAnsi="Calibri" w:cs="Calibri"/>
          <w:sz w:val="22"/>
          <w:szCs w:val="22"/>
        </w:rPr>
      </w:pPr>
      <w:r w:rsidRPr="00196FD4">
        <w:rPr>
          <w:rFonts w:ascii="Calibri" w:hAnsi="Calibri" w:cs="Calibri"/>
          <w:sz w:val="22"/>
          <w:szCs w:val="22"/>
        </w:rPr>
        <w:t>Przełącznik C-  2 szt.</w:t>
      </w:r>
    </w:p>
    <w:p w14:paraId="69B9EC72" w14:textId="30C383E4" w:rsidR="00545F03" w:rsidRPr="00196FD4" w:rsidRDefault="00545F03" w:rsidP="00545F03">
      <w:pPr>
        <w:pStyle w:val="Akapitzlist"/>
        <w:numPr>
          <w:ilvl w:val="0"/>
          <w:numId w:val="16"/>
        </w:numPr>
        <w:rPr>
          <w:rFonts w:ascii="Calibri" w:hAnsi="Calibri" w:cs="Calibri"/>
          <w:sz w:val="22"/>
          <w:szCs w:val="22"/>
        </w:rPr>
      </w:pPr>
      <w:r w:rsidRPr="00196FD4">
        <w:rPr>
          <w:rFonts w:ascii="Calibri" w:hAnsi="Calibri" w:cs="Calibri"/>
          <w:sz w:val="22"/>
          <w:szCs w:val="22"/>
        </w:rPr>
        <w:t>Przełącznik D – 4 szt.</w:t>
      </w:r>
    </w:p>
    <w:p w14:paraId="5781D3DF" w14:textId="77777777" w:rsidR="006076F4" w:rsidRPr="00C46CC3" w:rsidRDefault="006076F4" w:rsidP="00C46CC3">
      <w:pPr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sz w:val="22"/>
          <w:szCs w:val="22"/>
        </w:rPr>
      </w:pPr>
      <w:r w:rsidRPr="00C46CC3">
        <w:rPr>
          <w:rFonts w:ascii="Calibri" w:hAnsi="Calibri" w:cs="Calibri"/>
          <w:b/>
          <w:bCs/>
          <w:sz w:val="22"/>
          <w:szCs w:val="22"/>
        </w:rPr>
        <w:t>Urządzenia aktywne – Access Pointy</w:t>
      </w:r>
    </w:p>
    <w:p w14:paraId="2AA9FF69" w14:textId="77777777" w:rsidR="006076F4" w:rsidRPr="00C46CC3" w:rsidRDefault="006076F4" w:rsidP="00C46CC3">
      <w:pPr>
        <w:numPr>
          <w:ilvl w:val="1"/>
          <w:numId w:val="3"/>
        </w:numPr>
        <w:tabs>
          <w:tab w:val="clear" w:pos="1440"/>
          <w:tab w:val="num" w:pos="709"/>
        </w:tabs>
        <w:ind w:left="709" w:hanging="425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Dostarczone przez Wykonawcę punkty dostępowe muszą zostać podłączone do istniejącego serwera zarządzającego sieciami </w:t>
      </w:r>
      <w:proofErr w:type="spellStart"/>
      <w:r w:rsidRPr="00C46CC3">
        <w:rPr>
          <w:rFonts w:ascii="Calibri" w:hAnsi="Calibri" w:cs="Calibri"/>
          <w:sz w:val="22"/>
          <w:szCs w:val="22"/>
        </w:rPr>
        <w:t>WiFi</w:t>
      </w:r>
      <w:proofErr w:type="spellEnd"/>
      <w:r w:rsidRPr="00C46CC3">
        <w:rPr>
          <w:rFonts w:ascii="Calibri" w:hAnsi="Calibri" w:cs="Calibri"/>
          <w:sz w:val="22"/>
          <w:szCs w:val="22"/>
        </w:rPr>
        <w:t>.</w:t>
      </w:r>
    </w:p>
    <w:p w14:paraId="56B81A1D" w14:textId="08AB5DD5" w:rsidR="006076F4" w:rsidRPr="00C46CC3" w:rsidRDefault="006076F4" w:rsidP="00C46CC3">
      <w:pPr>
        <w:numPr>
          <w:ilvl w:val="1"/>
          <w:numId w:val="3"/>
        </w:numPr>
        <w:tabs>
          <w:tab w:val="clear" w:pos="1440"/>
          <w:tab w:val="num" w:pos="709"/>
        </w:tabs>
        <w:ind w:hanging="1156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Access Pointy muszą być w pełni zarządzane w ramach obecnego systemu.</w:t>
      </w:r>
    </w:p>
    <w:p w14:paraId="6FCEA280" w14:textId="77777777" w:rsidR="006076F4" w:rsidRPr="00C46CC3" w:rsidRDefault="006076F4" w:rsidP="00C46CC3">
      <w:pPr>
        <w:numPr>
          <w:ilvl w:val="1"/>
          <w:numId w:val="3"/>
        </w:numPr>
        <w:tabs>
          <w:tab w:val="clear" w:pos="1440"/>
          <w:tab w:val="num" w:pos="709"/>
        </w:tabs>
        <w:ind w:hanging="1156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Minimalny okres gwarancji na sprzęt: 5 lat.</w:t>
      </w:r>
    </w:p>
    <w:p w14:paraId="6ABF6DEE" w14:textId="38A1E59D" w:rsidR="006076F4" w:rsidRDefault="006076F4" w:rsidP="00C46CC3">
      <w:pPr>
        <w:numPr>
          <w:ilvl w:val="1"/>
          <w:numId w:val="3"/>
        </w:numPr>
        <w:tabs>
          <w:tab w:val="clear" w:pos="1440"/>
          <w:tab w:val="num" w:pos="709"/>
        </w:tabs>
        <w:ind w:hanging="1156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Pełna specyfikacja urządzeń – uwzględniona jest w załączniku nr </w:t>
      </w:r>
      <w:r w:rsidR="00866014" w:rsidRPr="00C46CC3">
        <w:rPr>
          <w:rFonts w:ascii="Calibri" w:hAnsi="Calibri" w:cs="Calibri"/>
          <w:sz w:val="22"/>
          <w:szCs w:val="22"/>
        </w:rPr>
        <w:t>3</w:t>
      </w:r>
      <w:r w:rsidRPr="00C46CC3">
        <w:rPr>
          <w:rFonts w:ascii="Calibri" w:hAnsi="Calibri" w:cs="Calibri"/>
          <w:sz w:val="22"/>
          <w:szCs w:val="22"/>
        </w:rPr>
        <w:t>c</w:t>
      </w:r>
    </w:p>
    <w:p w14:paraId="53EF0216" w14:textId="5C649EBC" w:rsidR="00545F03" w:rsidRPr="00196FD4" w:rsidRDefault="00545F03" w:rsidP="00545F03">
      <w:pPr>
        <w:numPr>
          <w:ilvl w:val="1"/>
          <w:numId w:val="3"/>
        </w:numPr>
        <w:tabs>
          <w:tab w:val="clear" w:pos="1440"/>
          <w:tab w:val="num" w:pos="709"/>
        </w:tabs>
        <w:ind w:hanging="1156"/>
        <w:rPr>
          <w:rFonts w:ascii="Calibri" w:hAnsi="Calibri" w:cs="Calibri"/>
          <w:sz w:val="22"/>
          <w:szCs w:val="22"/>
        </w:rPr>
      </w:pPr>
      <w:r w:rsidRPr="00196FD4">
        <w:rPr>
          <w:rFonts w:ascii="Calibri" w:hAnsi="Calibri" w:cs="Calibri"/>
          <w:sz w:val="22"/>
          <w:szCs w:val="22"/>
        </w:rPr>
        <w:lastRenderedPageBreak/>
        <w:t xml:space="preserve">Ilość Access </w:t>
      </w:r>
      <w:proofErr w:type="spellStart"/>
      <w:r w:rsidRPr="00196FD4">
        <w:rPr>
          <w:rFonts w:ascii="Calibri" w:hAnsi="Calibri" w:cs="Calibri"/>
          <w:sz w:val="22"/>
          <w:szCs w:val="22"/>
        </w:rPr>
        <w:t>Pointów</w:t>
      </w:r>
      <w:proofErr w:type="spellEnd"/>
      <w:r w:rsidRPr="00196FD4">
        <w:rPr>
          <w:rFonts w:ascii="Calibri" w:hAnsi="Calibri" w:cs="Calibri"/>
          <w:sz w:val="22"/>
          <w:szCs w:val="22"/>
        </w:rPr>
        <w:t xml:space="preserve"> – 50 szt.</w:t>
      </w:r>
    </w:p>
    <w:p w14:paraId="313B5CDF" w14:textId="5AA1B0F6" w:rsidR="00490FCC" w:rsidRPr="00196FD4" w:rsidRDefault="00490FCC" w:rsidP="00C46CC3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b/>
          <w:bCs/>
          <w:sz w:val="22"/>
          <w:szCs w:val="22"/>
        </w:rPr>
      </w:pPr>
      <w:r w:rsidRPr="00196FD4">
        <w:rPr>
          <w:rFonts w:ascii="Calibri" w:hAnsi="Calibri" w:cs="Calibri"/>
          <w:b/>
          <w:bCs/>
          <w:sz w:val="22"/>
          <w:szCs w:val="22"/>
        </w:rPr>
        <w:t xml:space="preserve">Wykonawca musi dostarczyć </w:t>
      </w:r>
      <w:r w:rsidR="00F429C9" w:rsidRPr="00196FD4">
        <w:rPr>
          <w:rFonts w:ascii="Calibri" w:hAnsi="Calibri" w:cs="Calibri"/>
          <w:b/>
          <w:bCs/>
          <w:sz w:val="22"/>
          <w:szCs w:val="22"/>
        </w:rPr>
        <w:t xml:space="preserve">zasilacze UPS zgodne </w:t>
      </w:r>
      <w:r w:rsidR="00750F87" w:rsidRPr="00196FD4">
        <w:rPr>
          <w:rFonts w:ascii="Calibri" w:hAnsi="Calibri" w:cs="Calibri"/>
          <w:b/>
          <w:bCs/>
          <w:sz w:val="22"/>
          <w:szCs w:val="22"/>
        </w:rPr>
        <w:t>ze specyfikacją opisaną w załączniku 3d.</w:t>
      </w:r>
      <w:r w:rsidR="00545F03" w:rsidRPr="00196FD4">
        <w:rPr>
          <w:rFonts w:ascii="Calibri" w:hAnsi="Calibri" w:cs="Calibri"/>
          <w:b/>
          <w:bCs/>
          <w:sz w:val="22"/>
          <w:szCs w:val="22"/>
        </w:rPr>
        <w:t xml:space="preserve"> Ilość zasilaczy UPS – 3 szt.</w:t>
      </w:r>
    </w:p>
    <w:p w14:paraId="6E07DA3F" w14:textId="785D2074" w:rsidR="00545F03" w:rsidRPr="00196FD4" w:rsidRDefault="00213599" w:rsidP="00545F03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196FD4">
        <w:rPr>
          <w:rFonts w:ascii="Calibri" w:hAnsi="Calibri" w:cs="Calibri"/>
          <w:sz w:val="22"/>
          <w:szCs w:val="22"/>
        </w:rPr>
        <w:t xml:space="preserve">Wykonawca musi też dostarczyć </w:t>
      </w:r>
      <w:proofErr w:type="spellStart"/>
      <w:r w:rsidRPr="00196FD4">
        <w:rPr>
          <w:rFonts w:ascii="Calibri" w:hAnsi="Calibri" w:cs="Calibri"/>
          <w:sz w:val="22"/>
          <w:szCs w:val="22"/>
        </w:rPr>
        <w:t>patchcody</w:t>
      </w:r>
      <w:proofErr w:type="spellEnd"/>
      <w:r w:rsidRPr="00196FD4">
        <w:rPr>
          <w:rFonts w:ascii="Calibri" w:hAnsi="Calibri" w:cs="Calibri"/>
          <w:sz w:val="22"/>
          <w:szCs w:val="22"/>
        </w:rPr>
        <w:t xml:space="preserve"> o długości 0,5 m, 1 m , 2m , 3m w min 4 kolorach każdy (po 25% całkowitej ilości na kolor). Klasa okablowania musi być zgodna z projektem – załącznik nr </w:t>
      </w:r>
      <w:r w:rsidR="00866014" w:rsidRPr="00196FD4">
        <w:rPr>
          <w:rFonts w:ascii="Calibri" w:hAnsi="Calibri" w:cs="Calibri"/>
          <w:sz w:val="22"/>
          <w:szCs w:val="22"/>
        </w:rPr>
        <w:t>3</w:t>
      </w:r>
      <w:r w:rsidRPr="00196FD4">
        <w:rPr>
          <w:rFonts w:ascii="Calibri" w:hAnsi="Calibri" w:cs="Calibri"/>
          <w:sz w:val="22"/>
          <w:szCs w:val="22"/>
        </w:rPr>
        <w:t>a.</w:t>
      </w:r>
      <w:r w:rsidR="00545F03" w:rsidRPr="00196FD4">
        <w:rPr>
          <w:rFonts w:ascii="Calibri" w:hAnsi="Calibri" w:cs="Calibri"/>
          <w:sz w:val="22"/>
          <w:szCs w:val="22"/>
        </w:rPr>
        <w:t xml:space="preserve"> </w:t>
      </w:r>
      <w:r w:rsidR="00545F03" w:rsidRPr="00196FD4">
        <w:rPr>
          <w:rFonts w:ascii="Calibri" w:hAnsi="Calibri" w:cs="Calibri"/>
          <w:sz w:val="22"/>
          <w:szCs w:val="22"/>
        </w:rPr>
        <w:br/>
        <w:t>Ilości poszczególnych kabli UTP:</w:t>
      </w:r>
    </w:p>
    <w:p w14:paraId="15A7E72C" w14:textId="19A87A50" w:rsidR="00545F03" w:rsidRPr="00196FD4" w:rsidRDefault="00545F03" w:rsidP="00545F03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196FD4">
        <w:rPr>
          <w:rFonts w:ascii="Calibri" w:hAnsi="Calibri" w:cs="Calibri"/>
          <w:sz w:val="22"/>
          <w:szCs w:val="22"/>
        </w:rPr>
        <w:t>Kabel UTP – 0,5 m – 250 szt.</w:t>
      </w:r>
    </w:p>
    <w:p w14:paraId="2ECC092E" w14:textId="7F43AF2A" w:rsidR="00545F03" w:rsidRPr="00196FD4" w:rsidRDefault="00545F03" w:rsidP="00545F03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196FD4">
        <w:rPr>
          <w:rFonts w:ascii="Calibri" w:hAnsi="Calibri" w:cs="Calibri"/>
          <w:sz w:val="22"/>
          <w:szCs w:val="22"/>
        </w:rPr>
        <w:t>Kabel UTP – 1m – 250 szt.</w:t>
      </w:r>
    </w:p>
    <w:p w14:paraId="43C8248B" w14:textId="13131966" w:rsidR="00545F03" w:rsidRPr="00196FD4" w:rsidRDefault="00545F03" w:rsidP="00545F03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196FD4">
        <w:rPr>
          <w:rFonts w:ascii="Calibri" w:hAnsi="Calibri" w:cs="Calibri"/>
          <w:sz w:val="22"/>
          <w:szCs w:val="22"/>
        </w:rPr>
        <w:t>Kabel UTP - 2m – 250 szt.</w:t>
      </w:r>
    </w:p>
    <w:p w14:paraId="0AF5C8CC" w14:textId="02C65A6A" w:rsidR="00545F03" w:rsidRPr="00196FD4" w:rsidRDefault="00545F03" w:rsidP="00545F03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196FD4">
        <w:rPr>
          <w:rFonts w:ascii="Calibri" w:hAnsi="Calibri" w:cs="Calibri"/>
          <w:sz w:val="22"/>
          <w:szCs w:val="22"/>
        </w:rPr>
        <w:t>Kabel UTP – 3m – 250 szt.</w:t>
      </w:r>
    </w:p>
    <w:p w14:paraId="1C55C489" w14:textId="34375352" w:rsidR="006849A3" w:rsidRPr="00C46CC3" w:rsidRDefault="006849A3" w:rsidP="00C46CC3">
      <w:pPr>
        <w:pStyle w:val="Akapitzlist"/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Wykonawca zobowiązany jest do zapewnienia własnego systemu serwisowego do przyjmowania zgłoszeń technicznych, działającego 365 dni w roku, 7 dni w tygodniu, 24 godziny na dobę (365x7x24). </w:t>
      </w:r>
    </w:p>
    <w:p w14:paraId="21617A7D" w14:textId="77777777" w:rsidR="006849A3" w:rsidRPr="00C46CC3" w:rsidRDefault="006849A3" w:rsidP="00C46CC3">
      <w:pPr>
        <w:ind w:firstLine="284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System ten musi umożliwiać:</w:t>
      </w:r>
    </w:p>
    <w:p w14:paraId="33A4C229" w14:textId="313CE87C" w:rsidR="006849A3" w:rsidRPr="00C46CC3" w:rsidRDefault="009A5583" w:rsidP="00C46CC3">
      <w:pPr>
        <w:pStyle w:val="Akapitzlist"/>
        <w:ind w:hanging="436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- </w:t>
      </w:r>
      <w:r w:rsidR="006849A3" w:rsidRPr="00C46CC3">
        <w:rPr>
          <w:rFonts w:ascii="Calibri" w:hAnsi="Calibri" w:cs="Calibri"/>
          <w:sz w:val="22"/>
          <w:szCs w:val="22"/>
        </w:rPr>
        <w:t>rejestrowanie zgłoszeń awarii i usterek,</w:t>
      </w:r>
    </w:p>
    <w:p w14:paraId="3946E5C7" w14:textId="55983033" w:rsidR="006849A3" w:rsidRPr="00C46CC3" w:rsidRDefault="009A5583" w:rsidP="00C46CC3">
      <w:pPr>
        <w:pStyle w:val="Akapitzlist"/>
        <w:ind w:left="426" w:hanging="142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- </w:t>
      </w:r>
      <w:r w:rsidR="006849A3" w:rsidRPr="00C46CC3">
        <w:rPr>
          <w:rFonts w:ascii="Calibri" w:hAnsi="Calibri" w:cs="Calibri"/>
          <w:sz w:val="22"/>
          <w:szCs w:val="22"/>
        </w:rPr>
        <w:t>potwierdzenie podjęcia działań serwisowych (wymagany jest maksymalny czas reakcji na zgłoszenie nieprzekraczający 4 godzin od momentu jego przyjęcia przez serwis Wykonawcy).</w:t>
      </w:r>
    </w:p>
    <w:p w14:paraId="705EEC8C" w14:textId="70DCB755" w:rsidR="00EF3318" w:rsidRPr="00C46CC3" w:rsidRDefault="00EF3318" w:rsidP="00C46CC3">
      <w:pPr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Zakres usług świadczonych w ramach wsparcia sieciowego (w wymiarze do 5 godzin miesięcznie):</w:t>
      </w:r>
    </w:p>
    <w:p w14:paraId="6A1893E8" w14:textId="55355C10" w:rsidR="00EF3318" w:rsidRPr="00C46CC3" w:rsidRDefault="00EF3318" w:rsidP="00C46CC3">
      <w:pPr>
        <w:pStyle w:val="Akapitzlist"/>
        <w:numPr>
          <w:ilvl w:val="0"/>
          <w:numId w:val="11"/>
        </w:num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Konsultacja dotyczące optymalizacji, bezpieczeństwa oraz ciągłości </w:t>
      </w:r>
      <w:r w:rsidR="0058749A" w:rsidRPr="00C46CC3">
        <w:rPr>
          <w:rFonts w:ascii="Calibri" w:hAnsi="Calibri" w:cs="Calibri"/>
          <w:sz w:val="22"/>
          <w:szCs w:val="22"/>
        </w:rPr>
        <w:t>działania</w:t>
      </w:r>
      <w:r w:rsidRPr="00C46CC3">
        <w:rPr>
          <w:rFonts w:ascii="Calibri" w:hAnsi="Calibri" w:cs="Calibri"/>
          <w:sz w:val="22"/>
          <w:szCs w:val="22"/>
        </w:rPr>
        <w:t xml:space="preserve"> sieci,</w:t>
      </w:r>
    </w:p>
    <w:p w14:paraId="1185B94C" w14:textId="64343119" w:rsidR="00EF3318" w:rsidRPr="00C46CC3" w:rsidRDefault="00EF3318" w:rsidP="00C46CC3">
      <w:pPr>
        <w:pStyle w:val="Akapitzlist"/>
        <w:numPr>
          <w:ilvl w:val="0"/>
          <w:numId w:val="11"/>
        </w:num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Monitorowanie podstawowych parametrów pracy urządzeń sieciowych</w:t>
      </w:r>
    </w:p>
    <w:p w14:paraId="2C956D66" w14:textId="13AFF146" w:rsidR="00EF3318" w:rsidRPr="00C46CC3" w:rsidRDefault="0058749A" w:rsidP="00C46CC3">
      <w:pPr>
        <w:pStyle w:val="Akapitzlist"/>
        <w:numPr>
          <w:ilvl w:val="0"/>
          <w:numId w:val="11"/>
        </w:num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Diagnozowanie i rozwiązywanie problemów w obszarze infrastruktury sieciowej,</w:t>
      </w:r>
    </w:p>
    <w:p w14:paraId="0C856231" w14:textId="0C21E8C2" w:rsidR="0058749A" w:rsidRPr="00C46CC3" w:rsidRDefault="0058749A" w:rsidP="00C46CC3">
      <w:pPr>
        <w:pStyle w:val="Akapitzlist"/>
        <w:numPr>
          <w:ilvl w:val="0"/>
          <w:numId w:val="11"/>
        </w:num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Przedstawianie rekomendacji dotyczącej polityk i standardów sieciowych.</w:t>
      </w:r>
    </w:p>
    <w:p w14:paraId="2E74FA02" w14:textId="082BCF05" w:rsidR="00A81373" w:rsidRDefault="0058749A" w:rsidP="00C46CC3">
      <w:pPr>
        <w:pStyle w:val="Akapitzlist"/>
        <w:numPr>
          <w:ilvl w:val="0"/>
          <w:numId w:val="11"/>
        </w:num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Wykonawca zobowiązany jest do zapewnienia własnego systemu serwisowego do przyjmowania zgłoszeń technicznych, działającego 365 dni w roku, 7 dni w tygodniu, 24 godziny na dobę (365x7x24). Działającego w technologii Web z wykorzystaniem bezpiecznego połączenia szyfrowanego. </w:t>
      </w:r>
    </w:p>
    <w:p w14:paraId="664C3FBE" w14:textId="77777777" w:rsidR="00C46CC3" w:rsidRPr="00C46CC3" w:rsidRDefault="00C46CC3" w:rsidP="00C46CC3">
      <w:pPr>
        <w:pStyle w:val="Akapitzlist"/>
        <w:ind w:left="709"/>
        <w:rPr>
          <w:rFonts w:ascii="Calibri" w:hAnsi="Calibri" w:cs="Calibri"/>
          <w:sz w:val="22"/>
          <w:szCs w:val="22"/>
        </w:rPr>
      </w:pPr>
    </w:p>
    <w:p w14:paraId="73B3FD45" w14:textId="03AA14B7" w:rsidR="00A81373" w:rsidRPr="00C46CC3" w:rsidRDefault="00A81373" w:rsidP="00C46CC3">
      <w:pPr>
        <w:pStyle w:val="Akapitzlist"/>
        <w:numPr>
          <w:ilvl w:val="0"/>
          <w:numId w:val="5"/>
        </w:numPr>
        <w:ind w:left="426" w:hanging="426"/>
        <w:rPr>
          <w:rFonts w:ascii="Calibri" w:hAnsi="Calibri" w:cs="Calibri"/>
          <w:b/>
          <w:sz w:val="22"/>
          <w:szCs w:val="22"/>
        </w:rPr>
      </w:pPr>
      <w:r w:rsidRPr="00C46CC3">
        <w:rPr>
          <w:rFonts w:ascii="Calibri" w:hAnsi="Calibri" w:cs="Calibri"/>
          <w:b/>
          <w:sz w:val="22"/>
          <w:szCs w:val="22"/>
        </w:rPr>
        <w:t>Przedmiot zamówienia winien być wykonany zgodnie z :</w:t>
      </w:r>
    </w:p>
    <w:p w14:paraId="5B082E49" w14:textId="77777777" w:rsidR="00A81373" w:rsidRPr="00C46CC3" w:rsidRDefault="00A81373" w:rsidP="00A81373">
      <w:pPr>
        <w:pStyle w:val="Bezodstpw"/>
        <w:numPr>
          <w:ilvl w:val="0"/>
          <w:numId w:val="12"/>
        </w:numPr>
        <w:jc w:val="both"/>
        <w:rPr>
          <w:rFonts w:cs="Calibri"/>
        </w:rPr>
      </w:pPr>
      <w:bookmarkStart w:id="0" w:name="_Hlk158206180"/>
      <w:r w:rsidRPr="00C46CC3">
        <w:rPr>
          <w:rFonts w:cs="Calibri"/>
        </w:rPr>
        <w:t>Ustawą z dnia 07.07.1994r. Prawo Budowlane (</w:t>
      </w:r>
      <w:proofErr w:type="spellStart"/>
      <w:r w:rsidRPr="00C46CC3">
        <w:rPr>
          <w:rFonts w:cs="Calibri"/>
        </w:rPr>
        <w:t>t.j</w:t>
      </w:r>
      <w:proofErr w:type="spellEnd"/>
      <w:r w:rsidRPr="00C46CC3">
        <w:rPr>
          <w:rFonts w:cs="Calibri"/>
        </w:rPr>
        <w:t xml:space="preserve">. </w:t>
      </w:r>
      <w:r w:rsidRPr="00C46CC3">
        <w:rPr>
          <w:rStyle w:val="ng-binding"/>
          <w:rFonts w:cs="Calibri"/>
        </w:rPr>
        <w:t>Dz.U. z 2025r., poz. 418)</w:t>
      </w:r>
    </w:p>
    <w:p w14:paraId="63E487D9" w14:textId="77777777" w:rsidR="00A81373" w:rsidRPr="00C46CC3" w:rsidRDefault="00A81373" w:rsidP="00A81373">
      <w:pPr>
        <w:pStyle w:val="Bezodstpw"/>
        <w:numPr>
          <w:ilvl w:val="0"/>
          <w:numId w:val="12"/>
        </w:numPr>
        <w:jc w:val="both"/>
        <w:rPr>
          <w:rFonts w:cs="Calibri"/>
        </w:rPr>
      </w:pPr>
      <w:r w:rsidRPr="00C46CC3">
        <w:rPr>
          <w:rFonts w:cs="Calibri"/>
        </w:rPr>
        <w:t>Ustawą z dnia 16.04.2004r. o wyrobach budowlanych (</w:t>
      </w:r>
      <w:proofErr w:type="spellStart"/>
      <w:r w:rsidRPr="00C46CC3">
        <w:rPr>
          <w:rFonts w:cs="Calibri"/>
        </w:rPr>
        <w:t>t.j</w:t>
      </w:r>
      <w:proofErr w:type="spellEnd"/>
      <w:r w:rsidRPr="00C46CC3">
        <w:rPr>
          <w:rFonts w:cs="Calibri"/>
        </w:rPr>
        <w:t xml:space="preserve">. </w:t>
      </w:r>
      <w:r w:rsidRPr="00C46CC3">
        <w:rPr>
          <w:rStyle w:val="ng-binding"/>
          <w:rFonts w:cs="Calibri"/>
        </w:rPr>
        <w:t>Dz.U. z 2021r., poz. 1213 ze zm.</w:t>
      </w:r>
      <w:r w:rsidRPr="00C46CC3">
        <w:rPr>
          <w:rFonts w:cs="Calibri"/>
        </w:rPr>
        <w:t xml:space="preserve">). </w:t>
      </w:r>
    </w:p>
    <w:p w14:paraId="3EB9730A" w14:textId="25E69C24" w:rsidR="00643BFE" w:rsidRPr="00C46CC3" w:rsidRDefault="00643BFE" w:rsidP="00A81373">
      <w:pPr>
        <w:pStyle w:val="Bezodstpw"/>
        <w:numPr>
          <w:ilvl w:val="0"/>
          <w:numId w:val="12"/>
        </w:numPr>
        <w:jc w:val="both"/>
        <w:rPr>
          <w:rFonts w:cs="Calibri"/>
        </w:rPr>
      </w:pPr>
      <w:r w:rsidRPr="00C46CC3">
        <w:rPr>
          <w:rFonts w:cs="Calibri"/>
        </w:rPr>
        <w:t>Ustawą z dnia 24.08.1991 o ochronie przeciwpożarowej (</w:t>
      </w:r>
      <w:proofErr w:type="spellStart"/>
      <w:r w:rsidRPr="00C46CC3">
        <w:rPr>
          <w:rFonts w:cs="Calibri"/>
        </w:rPr>
        <w:t>t.j</w:t>
      </w:r>
      <w:proofErr w:type="spellEnd"/>
      <w:r w:rsidRPr="00C46CC3">
        <w:rPr>
          <w:rFonts w:cs="Calibri"/>
        </w:rPr>
        <w:t xml:space="preserve"> Dz.U. z 2025., </w:t>
      </w:r>
      <w:proofErr w:type="spellStart"/>
      <w:r w:rsidRPr="00C46CC3">
        <w:rPr>
          <w:rFonts w:cs="Calibri"/>
        </w:rPr>
        <w:t>poz</w:t>
      </w:r>
      <w:proofErr w:type="spellEnd"/>
      <w:r w:rsidRPr="00C46CC3">
        <w:rPr>
          <w:rFonts w:cs="Calibri"/>
        </w:rPr>
        <w:t xml:space="preserve"> 188)</w:t>
      </w:r>
    </w:p>
    <w:p w14:paraId="3C76708A" w14:textId="5FC80572" w:rsidR="00643BFE" w:rsidRPr="00C46CC3" w:rsidRDefault="008D173F" w:rsidP="00643BFE">
      <w:pPr>
        <w:pStyle w:val="Bezodstpw"/>
        <w:numPr>
          <w:ilvl w:val="0"/>
          <w:numId w:val="12"/>
        </w:numPr>
        <w:jc w:val="both"/>
        <w:rPr>
          <w:rFonts w:cs="Calibri"/>
        </w:rPr>
      </w:pPr>
      <w:r w:rsidRPr="00C46CC3">
        <w:rPr>
          <w:rFonts w:cs="Calibri"/>
        </w:rPr>
        <w:t>Rozporządzenie Ministra Spraw Wewnętrznych i Administracji z dnia 17.09.2001 w sprawie uzgadniania projektu zagospodarowania działki lub terenu, projektu architektoniczno-budowlanego, projektu technicznego oraz projektu urządzenia przeciwpożarowego pod względem zgodności z wymaganiami ochrony przeciwpożarowej (</w:t>
      </w:r>
      <w:proofErr w:type="spellStart"/>
      <w:r w:rsidRPr="00C46CC3">
        <w:rPr>
          <w:rFonts w:cs="Calibri"/>
        </w:rPr>
        <w:t>t.j</w:t>
      </w:r>
      <w:proofErr w:type="spellEnd"/>
      <w:r w:rsidRPr="00C46CC3">
        <w:rPr>
          <w:rFonts w:cs="Calibri"/>
        </w:rPr>
        <w:t xml:space="preserve"> Dz.U. z 2021 poz. 1722)</w:t>
      </w:r>
    </w:p>
    <w:p w14:paraId="513C8E29" w14:textId="5EA4EA0B" w:rsidR="00A81373" w:rsidRPr="00C46CC3" w:rsidRDefault="00643BFE" w:rsidP="00A81373">
      <w:pPr>
        <w:pStyle w:val="Bezodstpw"/>
        <w:numPr>
          <w:ilvl w:val="0"/>
          <w:numId w:val="12"/>
        </w:numPr>
        <w:jc w:val="both"/>
        <w:rPr>
          <w:rFonts w:cs="Calibri"/>
        </w:rPr>
      </w:pPr>
      <w:r w:rsidRPr="00C46CC3">
        <w:rPr>
          <w:rFonts w:cs="Calibri"/>
        </w:rPr>
        <w:t>Rozporządzenie Ministra Spraw Wewnętrznych i Administracji z dnia 7 czerwca 2010 r. w sprawie ochrony przeciwpożarowej budynków, innych obiektów budowlanych i terenów. (</w:t>
      </w:r>
      <w:proofErr w:type="spellStart"/>
      <w:r w:rsidRPr="00C46CC3">
        <w:rPr>
          <w:rFonts w:cs="Calibri"/>
        </w:rPr>
        <w:t>t.j</w:t>
      </w:r>
      <w:proofErr w:type="spellEnd"/>
      <w:r w:rsidRPr="00C46CC3">
        <w:rPr>
          <w:rFonts w:cs="Calibri"/>
        </w:rPr>
        <w:t xml:space="preserve">. Dz.U. z 2023r.,822) </w:t>
      </w:r>
      <w:r w:rsidR="00A81373" w:rsidRPr="00C46CC3">
        <w:rPr>
          <w:rFonts w:cs="Calibri"/>
        </w:rPr>
        <w:t>Rozporządzeniem Ministra Pracy i Polityki Socjalnej z dnia 26.09.1997r. w sprawie ogólnych przepisów bezpieczeństwa i higieny pracy (</w:t>
      </w:r>
      <w:proofErr w:type="spellStart"/>
      <w:r w:rsidR="00A81373" w:rsidRPr="00C46CC3">
        <w:rPr>
          <w:rFonts w:cs="Calibri"/>
        </w:rPr>
        <w:t>t.j</w:t>
      </w:r>
      <w:proofErr w:type="spellEnd"/>
      <w:r w:rsidR="00A81373" w:rsidRPr="00C46CC3">
        <w:rPr>
          <w:rFonts w:cs="Calibri"/>
        </w:rPr>
        <w:t xml:space="preserve">. Dz. U. z 2003r. Nr 169 poz. 1650 ze zm.); </w:t>
      </w:r>
    </w:p>
    <w:p w14:paraId="3AF00CA4" w14:textId="194E6187" w:rsidR="00643BFE" w:rsidRPr="00C46CC3" w:rsidRDefault="00643BFE" w:rsidP="00A81373">
      <w:pPr>
        <w:pStyle w:val="Bezodstpw"/>
        <w:numPr>
          <w:ilvl w:val="0"/>
          <w:numId w:val="12"/>
        </w:numPr>
        <w:jc w:val="both"/>
        <w:rPr>
          <w:rFonts w:cs="Calibri"/>
        </w:rPr>
      </w:pPr>
      <w:r w:rsidRPr="00C46CC3">
        <w:rPr>
          <w:rFonts w:cs="Calibri"/>
        </w:rPr>
        <w:t>Zgodnym z Projektem techniczno-wykonawczym Systemu Okablowania Strukturalnego dla Szpital Specjalistycznego w Zabrzu.</w:t>
      </w:r>
    </w:p>
    <w:bookmarkEnd w:id="0"/>
    <w:p w14:paraId="1B269E2D" w14:textId="77777777" w:rsidR="00A81373" w:rsidRPr="00C46CC3" w:rsidRDefault="00A81373" w:rsidP="00A81373">
      <w:pPr>
        <w:pStyle w:val="Bezodstpw"/>
        <w:numPr>
          <w:ilvl w:val="0"/>
          <w:numId w:val="12"/>
        </w:numPr>
        <w:jc w:val="both"/>
        <w:rPr>
          <w:rFonts w:cs="Calibri"/>
        </w:rPr>
      </w:pPr>
      <w:r w:rsidRPr="00C46CC3">
        <w:rPr>
          <w:rFonts w:cs="Calibri"/>
        </w:rPr>
        <w:lastRenderedPageBreak/>
        <w:t>Innymi ustawami i rozporządzeniami, mającymi zastosowanie do przedmiotu umowy, Polskich Norm i zasad wiedzy technicznej oraz sztuki budowlanej;</w:t>
      </w:r>
    </w:p>
    <w:p w14:paraId="338EF1AD" w14:textId="77777777" w:rsidR="00A81373" w:rsidRPr="00C46CC3" w:rsidRDefault="00A81373" w:rsidP="00A81373">
      <w:pPr>
        <w:pStyle w:val="Bezodstpw"/>
        <w:numPr>
          <w:ilvl w:val="0"/>
          <w:numId w:val="12"/>
        </w:numPr>
        <w:jc w:val="both"/>
        <w:rPr>
          <w:rFonts w:cs="Calibri"/>
        </w:rPr>
      </w:pPr>
      <w:r w:rsidRPr="00C46CC3">
        <w:rPr>
          <w:rFonts w:cs="Calibri"/>
        </w:rPr>
        <w:t>Warunkami określonymi w Specyfikacji Warunków Zamówienia.</w:t>
      </w:r>
    </w:p>
    <w:p w14:paraId="211D1EBB" w14:textId="73CA7332" w:rsidR="00A81373" w:rsidRPr="00C46CC3" w:rsidRDefault="00A81373" w:rsidP="00A81373">
      <w:pPr>
        <w:ind w:left="360"/>
        <w:rPr>
          <w:rFonts w:ascii="Calibri" w:hAnsi="Calibri" w:cs="Calibri"/>
          <w:sz w:val="22"/>
          <w:szCs w:val="22"/>
        </w:rPr>
      </w:pPr>
    </w:p>
    <w:p w14:paraId="01B8FE7E" w14:textId="4403BDBB" w:rsidR="000022A8" w:rsidRPr="00C46CC3" w:rsidRDefault="000022A8" w:rsidP="00C46CC3">
      <w:pPr>
        <w:pStyle w:val="Bezodstpw"/>
        <w:numPr>
          <w:ilvl w:val="0"/>
          <w:numId w:val="5"/>
        </w:numPr>
        <w:ind w:left="426" w:hanging="426"/>
        <w:jc w:val="both"/>
        <w:rPr>
          <w:rFonts w:cs="Calibri"/>
          <w:b/>
          <w:bCs/>
        </w:rPr>
      </w:pPr>
      <w:r w:rsidRPr="00C46CC3">
        <w:rPr>
          <w:rFonts w:cs="Calibri"/>
          <w:b/>
          <w:bCs/>
        </w:rPr>
        <w:t>Obowiązki Wykonawcy</w:t>
      </w:r>
    </w:p>
    <w:p w14:paraId="61FCCFCE" w14:textId="77777777" w:rsidR="000022A8" w:rsidRPr="00C46CC3" w:rsidRDefault="00452F17" w:rsidP="00452F17">
      <w:pPr>
        <w:pStyle w:val="Bezodstpw"/>
        <w:numPr>
          <w:ilvl w:val="0"/>
          <w:numId w:val="14"/>
        </w:numPr>
        <w:jc w:val="both"/>
        <w:rPr>
          <w:rFonts w:cs="Calibri"/>
        </w:rPr>
      </w:pPr>
      <w:r w:rsidRPr="00C46CC3">
        <w:rPr>
          <w:rFonts w:cs="Calibri"/>
        </w:rPr>
        <w:t xml:space="preserve">Wszystkie wykonane roboty i dostarczone materiały muszą być zgodne z </w:t>
      </w:r>
      <w:bookmarkStart w:id="1" w:name="_Hlk207013963"/>
      <w:r w:rsidRPr="00C46CC3">
        <w:rPr>
          <w:rFonts w:cs="Calibri"/>
        </w:rPr>
        <w:t>dokumentacją projektową, a dane określone w dokumentacji projektowej będą uważane za wartości docelowe. Wszelkie odstępstwa od dokumentacji technicznej należy zgłaszać do Zamawiającego. Nie mogą one powodować obniżenia wartości funkcjonalnych i użytkowych, a jeżeli dotyczą zmiany materiałów i elementów określonych w dokumentacji technicznej na inne, nie mogą powodować zmniejszenia trwałości eksploatacyjnej,</w:t>
      </w:r>
      <w:bookmarkEnd w:id="1"/>
    </w:p>
    <w:p w14:paraId="5C6221A5" w14:textId="61AEB807" w:rsidR="00546F02" w:rsidRPr="00C46CC3" w:rsidRDefault="00546F02" w:rsidP="00452F17">
      <w:pPr>
        <w:pStyle w:val="Bezodstpw"/>
        <w:numPr>
          <w:ilvl w:val="0"/>
          <w:numId w:val="14"/>
        </w:numPr>
        <w:jc w:val="both"/>
        <w:rPr>
          <w:rFonts w:cs="Calibri"/>
        </w:rPr>
      </w:pPr>
      <w:r w:rsidRPr="00C46CC3">
        <w:rPr>
          <w:rFonts w:cs="Calibri"/>
        </w:rPr>
        <w:t>Zaoferowanie minimalnego okresu gwarancji na wykonawstwo 36 miesięcy (maksymalnie 72 miesięcy) – wartość punktowana zgodnie z SWZ,</w:t>
      </w:r>
    </w:p>
    <w:p w14:paraId="252CE6A0" w14:textId="0DFCEFD1" w:rsidR="000022A8" w:rsidRPr="00C46CC3" w:rsidRDefault="00452F17" w:rsidP="00452F17">
      <w:pPr>
        <w:pStyle w:val="Bezodstpw"/>
        <w:numPr>
          <w:ilvl w:val="0"/>
          <w:numId w:val="14"/>
        </w:numPr>
        <w:jc w:val="both"/>
        <w:rPr>
          <w:rFonts w:cs="Calibri"/>
        </w:rPr>
      </w:pPr>
      <w:r w:rsidRPr="00C46CC3">
        <w:rPr>
          <w:rFonts w:cs="Calibri"/>
        </w:rPr>
        <w:t>Po zakończeniu rob</w:t>
      </w:r>
      <w:r w:rsidR="00DB296F" w:rsidRPr="00C46CC3">
        <w:rPr>
          <w:rFonts w:cs="Calibri"/>
        </w:rPr>
        <w:t>ó</w:t>
      </w:r>
      <w:r w:rsidRPr="00C46CC3">
        <w:rPr>
          <w:rFonts w:cs="Calibri"/>
        </w:rPr>
        <w:t>t Wykonawca zobowiązany jest przywrócić stan pierwotny pomieszczeń</w:t>
      </w:r>
      <w:r w:rsidR="000022A8" w:rsidRPr="00C46CC3">
        <w:rPr>
          <w:rFonts w:cs="Calibri"/>
        </w:rPr>
        <w:t>,</w:t>
      </w:r>
    </w:p>
    <w:p w14:paraId="4B8B9097" w14:textId="094E2D5B" w:rsidR="000022A8" w:rsidRPr="00C46CC3" w:rsidRDefault="00452F17" w:rsidP="000022A8">
      <w:pPr>
        <w:numPr>
          <w:ilvl w:val="0"/>
          <w:numId w:val="14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C46CC3">
        <w:rPr>
          <w:rFonts w:ascii="Calibri" w:hAnsi="Calibri" w:cs="Calibri"/>
          <w:sz w:val="22"/>
          <w:szCs w:val="22"/>
        </w:rPr>
        <w:t>Zamawiający nie odpowiada za urządzenia i materiały pozostawione przez Wykonawcę na ternie  wykonywania prac</w:t>
      </w:r>
      <w:r w:rsidR="000022A8" w:rsidRPr="00C46CC3">
        <w:rPr>
          <w:rFonts w:ascii="Calibri" w:hAnsi="Calibri" w:cs="Calibri"/>
          <w:sz w:val="22"/>
          <w:szCs w:val="22"/>
        </w:rPr>
        <w:t>.</w:t>
      </w:r>
    </w:p>
    <w:p w14:paraId="1069ED66" w14:textId="77777777" w:rsidR="000022A8" w:rsidRPr="00C46CC3" w:rsidRDefault="00452F17" w:rsidP="00452F17">
      <w:pPr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Wykonawca robót jest odpowiedzialny za jakość wykonania robót oraz za zgodność z Dokumentacją  Techniczną i poleceniami Zamawiającego</w:t>
      </w:r>
      <w:r w:rsidR="000022A8" w:rsidRPr="00C46CC3">
        <w:rPr>
          <w:rFonts w:ascii="Calibri" w:hAnsi="Calibri" w:cs="Calibri"/>
          <w:sz w:val="22"/>
          <w:szCs w:val="22"/>
        </w:rPr>
        <w:t>.</w:t>
      </w:r>
    </w:p>
    <w:p w14:paraId="74B204EF" w14:textId="3563D0C9" w:rsidR="000022A8" w:rsidRPr="00C46CC3" w:rsidRDefault="00452F17" w:rsidP="000022A8">
      <w:pPr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Zapewnienia osobom wykonującym przedmiot umowy w imieniu Wykonawcy, w tym w szczególności pracownikom Wykonawcy oraz osobom świadczącym usługi na rzecz Wykonawcy na podstawie umów cywilnoprawnych, właściwych warunków pracy zgodnie z przepisami prawa budowlanego, BHP i PPOŻ.</w:t>
      </w:r>
    </w:p>
    <w:p w14:paraId="264D2E96" w14:textId="77777777" w:rsidR="000022A8" w:rsidRPr="00C46CC3" w:rsidRDefault="00452F17" w:rsidP="00452F17">
      <w:pPr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Wykonawca zapewni odpowiednią ilością osób wytypowanych do realizacji zamówienia i niezbędnych do jego prawidłowego i terminowego wykonania,</w:t>
      </w:r>
    </w:p>
    <w:p w14:paraId="2261F4EB" w14:textId="657858E0" w:rsidR="000022A8" w:rsidRPr="00C46CC3" w:rsidRDefault="00452F17" w:rsidP="00452F17">
      <w:pPr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Wykonawca uwzględnia również wszelkie postanowienia projektu umowy – Załącznika nr 4 do   SWZ </w:t>
      </w:r>
    </w:p>
    <w:p w14:paraId="7788CC36" w14:textId="77777777" w:rsidR="00B760C9" w:rsidRPr="00C46CC3" w:rsidRDefault="00B760C9" w:rsidP="00B760C9">
      <w:pPr>
        <w:pStyle w:val="Akapitzlist"/>
        <w:numPr>
          <w:ilvl w:val="0"/>
          <w:numId w:val="14"/>
        </w:numPr>
        <w:spacing w:after="0" w:line="240" w:lineRule="auto"/>
        <w:rPr>
          <w:rFonts w:ascii="Calibri" w:eastAsiaTheme="minorEastAsia" w:hAnsi="Calibri" w:cs="Calibri"/>
          <w:sz w:val="22"/>
          <w:szCs w:val="22"/>
        </w:rPr>
      </w:pPr>
      <w:r w:rsidRPr="00C46CC3">
        <w:rPr>
          <w:rFonts w:ascii="Calibri" w:eastAsiaTheme="minorEastAsia" w:hAnsi="Calibri" w:cs="Calibri"/>
          <w:sz w:val="22"/>
          <w:szCs w:val="22"/>
        </w:rPr>
        <w:t xml:space="preserve">Projekt budowy pomieszczenia LPDA4 i LPDA2 musi zostać uzgodniony i zaakceptowany przez rzeczoznawcę p </w:t>
      </w:r>
      <w:proofErr w:type="spellStart"/>
      <w:r w:rsidRPr="00C46CC3">
        <w:rPr>
          <w:rFonts w:ascii="Calibri" w:eastAsiaTheme="minorEastAsia" w:hAnsi="Calibri" w:cs="Calibri"/>
          <w:sz w:val="22"/>
          <w:szCs w:val="22"/>
        </w:rPr>
        <w:t>poż</w:t>
      </w:r>
      <w:proofErr w:type="spellEnd"/>
      <w:r w:rsidRPr="00C46CC3">
        <w:rPr>
          <w:rFonts w:ascii="Calibri" w:eastAsiaTheme="minorEastAsia" w:hAnsi="Calibri" w:cs="Calibri"/>
          <w:sz w:val="22"/>
          <w:szCs w:val="22"/>
        </w:rPr>
        <w:t>.</w:t>
      </w:r>
    </w:p>
    <w:p w14:paraId="243317F3" w14:textId="77777777" w:rsidR="00B760C9" w:rsidRPr="00C46CC3" w:rsidRDefault="00B760C9" w:rsidP="00C46CC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Calibri" w:eastAsiaTheme="minorEastAsia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Wykonawca zobowiązuje się, że po zakończeniu prac miejsce ich wykonywania zostanie pozostawione w stanie czystym i uporządkowanym. Wszelkie ubytki, uszkodzenia i naruszenia elementów budowlanych, wykończeniowych lub instalacyjnych w szczególności instalacji elektrycznych, gazowych, wodnych i kanalizacji powstałe w trakcie realizacji robót Wykonawca usunie na własny koszt, przywracając je do stanu zgodnego ze stanem sprzed rozpoczęcia prac. </w:t>
      </w:r>
    </w:p>
    <w:p w14:paraId="6DD0FA09" w14:textId="2ADABA8A" w:rsidR="00B760C9" w:rsidRPr="00C46CC3" w:rsidRDefault="00B760C9" w:rsidP="00C46CC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Calibri" w:eastAsiaTheme="minorEastAsia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>Po wykonaniu instalacji, wszelkie przewierty, bruzdy oraz powstałe ubytki muszą zostać zamknięte i uzupełnione, wyrównane oraz pomalowane w sposób odtwarzający stan pierwotny. Miejsca naprawy muszą być estetyczne, zlicowane z powierzchnią ściany i niewyróżniające się strukturą ani odcieniem od reszty powierzchni. Musi zostać dokonane odtworzenie powłoki malarskiej w kolorze zgodnym z otoczeniem, bez widocznych smug i zabrudzeń.</w:t>
      </w:r>
    </w:p>
    <w:p w14:paraId="7ECF9E01" w14:textId="029AB8DB" w:rsidR="00452F17" w:rsidRPr="00C46CC3" w:rsidRDefault="00452F17" w:rsidP="00E938D5">
      <w:pPr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Wykonawca zobowiązany jest do przestrzegania przepisów prawa dot. gospodarowania odpadami, które </w:t>
      </w:r>
      <w:r w:rsidRPr="00C46CC3">
        <w:rPr>
          <w:rFonts w:ascii="Calibri" w:hAnsi="Calibri" w:cs="Calibri"/>
          <w:bCs/>
          <w:sz w:val="22"/>
          <w:szCs w:val="22"/>
        </w:rPr>
        <w:t>musi odbywać się na zasadach określonych w ustawie o odpadach z dnia 14 grudnia 2012 r. (</w:t>
      </w:r>
      <w:proofErr w:type="spellStart"/>
      <w:r w:rsidRPr="00C46CC3">
        <w:rPr>
          <w:rFonts w:ascii="Calibri" w:hAnsi="Calibri" w:cs="Calibri"/>
          <w:bCs/>
          <w:sz w:val="22"/>
          <w:szCs w:val="22"/>
        </w:rPr>
        <w:t>t.j</w:t>
      </w:r>
      <w:proofErr w:type="spellEnd"/>
      <w:r w:rsidRPr="00C46CC3">
        <w:rPr>
          <w:rFonts w:ascii="Calibri" w:hAnsi="Calibri" w:cs="Calibri"/>
          <w:bCs/>
          <w:sz w:val="22"/>
          <w:szCs w:val="22"/>
        </w:rPr>
        <w:t>.</w:t>
      </w:r>
      <w:r w:rsidR="00192B3E" w:rsidRPr="00C46CC3">
        <w:rPr>
          <w:rFonts w:ascii="Calibri" w:hAnsi="Calibri" w:cs="Calibri"/>
          <w:bCs/>
          <w:sz w:val="22"/>
          <w:szCs w:val="22"/>
        </w:rPr>
        <w:t xml:space="preserve"> </w:t>
      </w:r>
      <w:r w:rsidRPr="00C46CC3">
        <w:rPr>
          <w:rFonts w:ascii="Calibri" w:hAnsi="Calibri" w:cs="Calibri"/>
          <w:bCs/>
          <w:sz w:val="22"/>
          <w:szCs w:val="22"/>
        </w:rPr>
        <w:t>Dz. U. z 2023r. poz. 1587 ze zm.),  ustawy z dnia 27 kwietnia 2001r. Prawo ochrony środowiska</w:t>
      </w:r>
      <w:r w:rsidR="00192B3E" w:rsidRPr="00C46CC3">
        <w:rPr>
          <w:rFonts w:ascii="Calibri" w:hAnsi="Calibri" w:cs="Calibri"/>
          <w:bCs/>
          <w:sz w:val="22"/>
          <w:szCs w:val="22"/>
        </w:rPr>
        <w:t xml:space="preserve"> </w:t>
      </w:r>
      <w:r w:rsidRPr="00C46CC3">
        <w:rPr>
          <w:rFonts w:ascii="Calibri" w:hAnsi="Calibri" w:cs="Calibri"/>
          <w:bCs/>
          <w:sz w:val="22"/>
          <w:szCs w:val="22"/>
        </w:rPr>
        <w:t xml:space="preserve">(Dz.U.2024.54 </w:t>
      </w:r>
      <w:proofErr w:type="spellStart"/>
      <w:r w:rsidRPr="00C46CC3">
        <w:rPr>
          <w:rFonts w:ascii="Calibri" w:hAnsi="Calibri" w:cs="Calibri"/>
          <w:bCs/>
          <w:sz w:val="22"/>
          <w:szCs w:val="22"/>
        </w:rPr>
        <w:t>t.j</w:t>
      </w:r>
      <w:proofErr w:type="spellEnd"/>
      <w:r w:rsidRPr="00C46CC3">
        <w:rPr>
          <w:rFonts w:ascii="Calibri" w:hAnsi="Calibri" w:cs="Calibri"/>
          <w:bCs/>
          <w:sz w:val="22"/>
          <w:szCs w:val="22"/>
        </w:rPr>
        <w:t xml:space="preserve">. z dnia 2024.01.16),  ustawą z dnia 19 lipca 2019 r. o zmianie ustawy o utrzymaniu </w:t>
      </w:r>
      <w:r w:rsidR="006535F3">
        <w:rPr>
          <w:rFonts w:ascii="Calibri" w:hAnsi="Calibri" w:cs="Calibri"/>
          <w:bCs/>
          <w:sz w:val="22"/>
          <w:szCs w:val="22"/>
        </w:rPr>
        <w:t xml:space="preserve"> </w:t>
      </w:r>
      <w:r w:rsidRPr="00C46CC3">
        <w:rPr>
          <w:rFonts w:ascii="Calibri" w:hAnsi="Calibri" w:cs="Calibri"/>
          <w:bCs/>
          <w:sz w:val="22"/>
          <w:szCs w:val="22"/>
        </w:rPr>
        <w:t>czystości i porządku w gminach oraz niektórych innych ustaw (Dz. U. 2019 poz. 1579) i zgodnie z</w:t>
      </w:r>
      <w:r w:rsidR="00496DEF" w:rsidRPr="00C46CC3">
        <w:rPr>
          <w:rFonts w:ascii="Calibri" w:hAnsi="Calibri" w:cs="Calibri"/>
          <w:bCs/>
          <w:sz w:val="22"/>
          <w:szCs w:val="22"/>
        </w:rPr>
        <w:t xml:space="preserve"> </w:t>
      </w:r>
      <w:r w:rsidR="000022A8" w:rsidRPr="00C46CC3">
        <w:rPr>
          <w:rFonts w:ascii="Calibri" w:hAnsi="Calibri" w:cs="Calibri"/>
          <w:bCs/>
          <w:sz w:val="22"/>
          <w:szCs w:val="22"/>
        </w:rPr>
        <w:t>z</w:t>
      </w:r>
      <w:r w:rsidRPr="00C46CC3">
        <w:rPr>
          <w:rFonts w:ascii="Calibri" w:hAnsi="Calibri" w:cs="Calibri"/>
          <w:bCs/>
          <w:sz w:val="22"/>
          <w:szCs w:val="22"/>
        </w:rPr>
        <w:t xml:space="preserve">asadami określonymi w Uchwale Nr XX/357/20 Rady Miasta Zabrze z dnia 18 maja 2020 r. ustalającej regulamin  </w:t>
      </w:r>
    </w:p>
    <w:p w14:paraId="7DED7B7A" w14:textId="77777777" w:rsidR="00452F17" w:rsidRPr="00C46CC3" w:rsidRDefault="00452F17" w:rsidP="00452F17">
      <w:pPr>
        <w:pStyle w:val="Bezodstpw"/>
        <w:jc w:val="both"/>
        <w:rPr>
          <w:rFonts w:cs="Calibri"/>
        </w:rPr>
      </w:pPr>
      <w:r w:rsidRPr="00C46CC3">
        <w:rPr>
          <w:rFonts w:cs="Calibri"/>
          <w:bCs/>
        </w:rPr>
        <w:t xml:space="preserve">                utrzymania czystości i porządku na terenie miasta Zabrze w zakresie:</w:t>
      </w:r>
    </w:p>
    <w:p w14:paraId="07771DF7" w14:textId="1669B836" w:rsidR="00452F17" w:rsidRPr="00C46CC3" w:rsidRDefault="00452F17" w:rsidP="00C46CC3">
      <w:pPr>
        <w:pStyle w:val="Bezodstpw"/>
        <w:numPr>
          <w:ilvl w:val="0"/>
          <w:numId w:val="13"/>
        </w:numPr>
        <w:ind w:left="851" w:hanging="284"/>
        <w:jc w:val="both"/>
        <w:rPr>
          <w:rFonts w:cs="Calibri"/>
          <w:bCs/>
        </w:rPr>
      </w:pPr>
      <w:r w:rsidRPr="00C46CC3">
        <w:rPr>
          <w:rFonts w:cs="Calibri"/>
          <w:bCs/>
        </w:rPr>
        <w:t>gromadzenia selektywnego odpadów w wydzielonych i przystosowanych do tego celu  miejscach, w sposób uniemożliwiający negatywny wpływ tych odpadów na poszczególne elementy środowiska   oraz zdrowie ludzi</w:t>
      </w:r>
    </w:p>
    <w:p w14:paraId="4FE92425" w14:textId="565169B2" w:rsidR="00452F17" w:rsidRPr="00C46CC3" w:rsidRDefault="00452F17" w:rsidP="00C46CC3">
      <w:pPr>
        <w:pStyle w:val="Bezodstpw"/>
        <w:ind w:left="851" w:hanging="709"/>
        <w:jc w:val="both"/>
        <w:rPr>
          <w:rFonts w:cs="Calibri"/>
          <w:bCs/>
        </w:rPr>
      </w:pPr>
      <w:r w:rsidRPr="00C46CC3">
        <w:rPr>
          <w:rFonts w:cs="Calibri"/>
          <w:bCs/>
        </w:rPr>
        <w:lastRenderedPageBreak/>
        <w:t xml:space="preserve">        b)  przekazywania odpadów wyłącznie podmiotom posiadającym wymagane prawem zezwolenia</w:t>
      </w:r>
      <w:r w:rsidR="009F274B" w:rsidRPr="00C46CC3">
        <w:rPr>
          <w:rFonts w:cs="Calibri"/>
          <w:bCs/>
        </w:rPr>
        <w:t xml:space="preserve"> </w:t>
      </w:r>
      <w:r w:rsidRPr="00C46CC3">
        <w:rPr>
          <w:rFonts w:cs="Calibri"/>
          <w:bCs/>
        </w:rPr>
        <w:t>właściwego organu na prowadzenie działalności w zakresie gospodarki odpadami.</w:t>
      </w:r>
    </w:p>
    <w:p w14:paraId="78C5296E" w14:textId="458A479B" w:rsidR="00452F17" w:rsidRPr="00C46CC3" w:rsidRDefault="00452F17" w:rsidP="00E938D5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C46CC3">
        <w:rPr>
          <w:rFonts w:ascii="Calibri" w:hAnsi="Calibri" w:cs="Calibri"/>
          <w:sz w:val="22"/>
          <w:szCs w:val="22"/>
        </w:rPr>
        <w:t xml:space="preserve">      </w:t>
      </w:r>
    </w:p>
    <w:p w14:paraId="21929C01" w14:textId="77777777" w:rsidR="00C46CC3" w:rsidRDefault="00452F17" w:rsidP="00452F17">
      <w:pPr>
        <w:pStyle w:val="Bezodstpw"/>
        <w:jc w:val="both"/>
        <w:rPr>
          <w:rFonts w:cs="Calibri"/>
          <w:b/>
          <w:bCs/>
        </w:rPr>
      </w:pPr>
      <w:r w:rsidRPr="00C46CC3">
        <w:rPr>
          <w:rFonts w:cs="Calibri"/>
          <w:b/>
          <w:bCs/>
        </w:rPr>
        <w:t>Uwagi.</w:t>
      </w:r>
    </w:p>
    <w:p w14:paraId="2E9B0032" w14:textId="6298F8EE" w:rsidR="00452F17" w:rsidRPr="00C46CC3" w:rsidRDefault="00452F17" w:rsidP="00C46CC3">
      <w:pPr>
        <w:pStyle w:val="Bezodstpw"/>
        <w:ind w:left="426" w:hanging="426"/>
        <w:jc w:val="both"/>
        <w:rPr>
          <w:rFonts w:cs="Calibri"/>
          <w:b/>
          <w:bCs/>
        </w:rPr>
      </w:pPr>
      <w:r w:rsidRPr="00C46CC3">
        <w:rPr>
          <w:rFonts w:cs="Calibri"/>
        </w:rPr>
        <w:t xml:space="preserve"> 1)</w:t>
      </w:r>
      <w:r w:rsidRPr="00C46CC3">
        <w:rPr>
          <w:rFonts w:cs="Calibri"/>
        </w:rPr>
        <w:tab/>
        <w:t>W przypadku kolizji z istniejącymi urządzeniami i obiektami infrastruktury technicznej, Wykonawca w ramach wynagrodzenia umownego dokona przełożenia lub zabezpieczenia ww. instalacji lub urządzeń.</w:t>
      </w:r>
    </w:p>
    <w:p w14:paraId="0B63548F" w14:textId="28740F08" w:rsidR="00452F17" w:rsidRPr="00C46CC3" w:rsidRDefault="00452F17" w:rsidP="00C46CC3">
      <w:pPr>
        <w:pStyle w:val="Bezodstpw"/>
        <w:ind w:left="426" w:hanging="426"/>
        <w:jc w:val="both"/>
        <w:rPr>
          <w:rFonts w:cs="Calibri"/>
        </w:rPr>
      </w:pPr>
      <w:r w:rsidRPr="00C46CC3">
        <w:rPr>
          <w:rFonts w:cs="Calibri"/>
        </w:rPr>
        <w:t xml:space="preserve"> </w:t>
      </w:r>
      <w:r w:rsidR="00496DEF" w:rsidRPr="00C46CC3">
        <w:rPr>
          <w:rFonts w:cs="Calibri"/>
        </w:rPr>
        <w:t>2</w:t>
      </w:r>
      <w:r w:rsidRPr="00C46CC3">
        <w:rPr>
          <w:rFonts w:cs="Calibri"/>
        </w:rPr>
        <w:t>)</w:t>
      </w:r>
      <w:r w:rsidRPr="00C46CC3">
        <w:rPr>
          <w:rFonts w:cs="Calibri"/>
        </w:rPr>
        <w:tab/>
        <w:t>Jakiekolwiek szkody powstałe podczas wykonywania robót usuwa Wykonawca na własny koszt.</w:t>
      </w:r>
    </w:p>
    <w:p w14:paraId="4C93BB7C" w14:textId="4CB474BB" w:rsidR="00452F17" w:rsidRPr="00C46CC3" w:rsidRDefault="00452F17" w:rsidP="00C46CC3">
      <w:pPr>
        <w:pStyle w:val="Bezodstpw"/>
        <w:ind w:left="426" w:hanging="426"/>
        <w:jc w:val="both"/>
        <w:rPr>
          <w:rFonts w:cs="Calibri"/>
        </w:rPr>
      </w:pPr>
      <w:r w:rsidRPr="00C46CC3">
        <w:rPr>
          <w:rFonts w:cs="Calibri"/>
        </w:rPr>
        <w:t xml:space="preserve"> </w:t>
      </w:r>
      <w:r w:rsidR="00496DEF" w:rsidRPr="00C46CC3">
        <w:rPr>
          <w:rFonts w:cs="Calibri"/>
        </w:rPr>
        <w:t>3</w:t>
      </w:r>
      <w:r w:rsidRPr="00C46CC3">
        <w:rPr>
          <w:rFonts w:cs="Calibri"/>
        </w:rPr>
        <w:t>)</w:t>
      </w:r>
      <w:r w:rsidRPr="00C46CC3">
        <w:rPr>
          <w:rFonts w:cs="Calibri"/>
        </w:rPr>
        <w:tab/>
        <w:t xml:space="preserve">W obiekcie Szpital Specjalistyczny w Zabrzu Sp. z o. o. realizowane są funkcje z zakresu opieki medycznej oraz prace </w:t>
      </w:r>
      <w:proofErr w:type="spellStart"/>
      <w:r w:rsidRPr="00C46CC3">
        <w:rPr>
          <w:rFonts w:cs="Calibri"/>
        </w:rPr>
        <w:t>administracyjno</w:t>
      </w:r>
      <w:proofErr w:type="spellEnd"/>
      <w:r w:rsidRPr="00C46CC3">
        <w:rPr>
          <w:rFonts w:cs="Calibri"/>
        </w:rPr>
        <w:t xml:space="preserve"> – biurowe. Teren objęty realizacją  robót będzie normalnie użytkowany w czasie realizacji zamówienia, w związku z powyższym Wykonawca powinien odpowiednio zorganizować swoje roboty tak, aby nie kolidowały z działalnością Szpitala. </w:t>
      </w:r>
    </w:p>
    <w:p w14:paraId="5540A744" w14:textId="77777777" w:rsidR="0058749A" w:rsidRPr="00C46CC3" w:rsidRDefault="0058749A" w:rsidP="0058749A">
      <w:pPr>
        <w:pStyle w:val="Akapitzlist"/>
        <w:rPr>
          <w:rFonts w:ascii="Calibri" w:hAnsi="Calibri" w:cs="Calibri"/>
          <w:sz w:val="22"/>
          <w:szCs w:val="22"/>
        </w:rPr>
      </w:pPr>
    </w:p>
    <w:sectPr w:rsidR="0058749A" w:rsidRPr="00C46CC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FCB96" w14:textId="77777777" w:rsidR="00761E5C" w:rsidRDefault="00761E5C" w:rsidP="00C46CC3">
      <w:pPr>
        <w:spacing w:after="0" w:line="240" w:lineRule="auto"/>
      </w:pPr>
      <w:r>
        <w:separator/>
      </w:r>
    </w:p>
  </w:endnote>
  <w:endnote w:type="continuationSeparator" w:id="0">
    <w:p w14:paraId="3108B1BB" w14:textId="77777777" w:rsidR="00761E5C" w:rsidRDefault="00761E5C" w:rsidP="00C46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18"/>
        <w:szCs w:val="18"/>
      </w:rPr>
      <w:id w:val="-1343541747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706E4B" w14:textId="0200136E" w:rsidR="00C46CC3" w:rsidRPr="00C46CC3" w:rsidRDefault="00C46CC3" w:rsidP="00C46CC3">
            <w:pPr>
              <w:pStyle w:val="Stopka"/>
              <w:jc w:val="right"/>
              <w:rPr>
                <w:i/>
                <w:iCs/>
                <w:sz w:val="18"/>
                <w:szCs w:val="18"/>
              </w:rPr>
            </w:pPr>
            <w:r w:rsidRPr="00C46CC3">
              <w:rPr>
                <w:i/>
                <w:iCs/>
                <w:sz w:val="18"/>
                <w:szCs w:val="18"/>
              </w:rPr>
              <w:t xml:space="preserve">Strona </w:t>
            </w:r>
            <w:r w:rsidRPr="00C46CC3">
              <w:rPr>
                <w:i/>
                <w:iCs/>
                <w:sz w:val="18"/>
                <w:szCs w:val="18"/>
              </w:rPr>
              <w:fldChar w:fldCharType="begin"/>
            </w:r>
            <w:r w:rsidRPr="00C46CC3">
              <w:rPr>
                <w:i/>
                <w:iCs/>
                <w:sz w:val="18"/>
                <w:szCs w:val="18"/>
              </w:rPr>
              <w:instrText>PAGE</w:instrText>
            </w:r>
            <w:r w:rsidRPr="00C46CC3">
              <w:rPr>
                <w:i/>
                <w:iCs/>
                <w:sz w:val="18"/>
                <w:szCs w:val="18"/>
              </w:rPr>
              <w:fldChar w:fldCharType="separate"/>
            </w:r>
            <w:r w:rsidRPr="00C46CC3">
              <w:rPr>
                <w:i/>
                <w:iCs/>
                <w:sz w:val="18"/>
                <w:szCs w:val="18"/>
              </w:rPr>
              <w:t>2</w:t>
            </w:r>
            <w:r w:rsidRPr="00C46CC3">
              <w:rPr>
                <w:i/>
                <w:iCs/>
                <w:sz w:val="18"/>
                <w:szCs w:val="18"/>
              </w:rPr>
              <w:fldChar w:fldCharType="end"/>
            </w:r>
            <w:r w:rsidRPr="00C46CC3">
              <w:rPr>
                <w:i/>
                <w:iCs/>
                <w:sz w:val="18"/>
                <w:szCs w:val="18"/>
              </w:rPr>
              <w:t xml:space="preserve"> z </w:t>
            </w:r>
            <w:r w:rsidRPr="00C46CC3">
              <w:rPr>
                <w:i/>
                <w:iCs/>
                <w:sz w:val="18"/>
                <w:szCs w:val="18"/>
              </w:rPr>
              <w:fldChar w:fldCharType="begin"/>
            </w:r>
            <w:r w:rsidRPr="00C46CC3">
              <w:rPr>
                <w:i/>
                <w:iCs/>
                <w:sz w:val="18"/>
                <w:szCs w:val="18"/>
              </w:rPr>
              <w:instrText>NUMPAGES</w:instrText>
            </w:r>
            <w:r w:rsidRPr="00C46CC3">
              <w:rPr>
                <w:i/>
                <w:iCs/>
                <w:sz w:val="18"/>
                <w:szCs w:val="18"/>
              </w:rPr>
              <w:fldChar w:fldCharType="separate"/>
            </w:r>
            <w:r w:rsidRPr="00C46CC3">
              <w:rPr>
                <w:i/>
                <w:iCs/>
                <w:sz w:val="18"/>
                <w:szCs w:val="18"/>
              </w:rPr>
              <w:t>2</w:t>
            </w:r>
            <w:r w:rsidRPr="00C46CC3">
              <w:rPr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  <w:p w14:paraId="51FF9ADA" w14:textId="77777777" w:rsidR="00C46CC3" w:rsidRDefault="00C46C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9B8B6" w14:textId="77777777" w:rsidR="00761E5C" w:rsidRDefault="00761E5C" w:rsidP="00C46CC3">
      <w:pPr>
        <w:spacing w:after="0" w:line="240" w:lineRule="auto"/>
      </w:pPr>
      <w:r>
        <w:separator/>
      </w:r>
    </w:p>
  </w:footnote>
  <w:footnote w:type="continuationSeparator" w:id="0">
    <w:p w14:paraId="4E8B238C" w14:textId="77777777" w:rsidR="00761E5C" w:rsidRDefault="00761E5C" w:rsidP="00C46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3E2D0" w14:textId="77777777" w:rsidR="00C46CC3" w:rsidRPr="00ED2E64" w:rsidRDefault="00C46CC3" w:rsidP="00C46CC3">
    <w:pPr>
      <w:pStyle w:val="Nagwek"/>
      <w:rPr>
        <w:rFonts w:ascii="Arial" w:hAnsi="Arial"/>
        <w:sz w:val="14"/>
        <w:szCs w:val="14"/>
      </w:rPr>
    </w:pPr>
    <w:bookmarkStart w:id="2" w:name="_Hlk133429287"/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DZP/02TP/2026</w:t>
    </w:r>
  </w:p>
  <w:bookmarkEnd w:id="2"/>
  <w:p w14:paraId="35E10F5E" w14:textId="77777777" w:rsidR="00C46CC3" w:rsidRPr="00426CF8" w:rsidRDefault="00C46CC3" w:rsidP="00C46CC3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</w:p>
  <w:p w14:paraId="78BD03DE" w14:textId="77777777" w:rsidR="00C46CC3" w:rsidRDefault="00C46C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804500"/>
    <w:multiLevelType w:val="hybridMultilevel"/>
    <w:tmpl w:val="CA3265AC"/>
    <w:lvl w:ilvl="0" w:tplc="EECE07E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A0B0C"/>
    <w:multiLevelType w:val="hybridMultilevel"/>
    <w:tmpl w:val="3614E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61447"/>
    <w:multiLevelType w:val="multilevel"/>
    <w:tmpl w:val="33A0C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B55C4C"/>
    <w:multiLevelType w:val="hybridMultilevel"/>
    <w:tmpl w:val="B866AA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61799"/>
    <w:multiLevelType w:val="multilevel"/>
    <w:tmpl w:val="D3B2F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upperLetter"/>
      <w:lvlText w:val="%4)"/>
      <w:lvlJc w:val="left"/>
      <w:pPr>
        <w:ind w:left="2771" w:hanging="360"/>
      </w:pPr>
      <w:rPr>
        <w:rFonts w:hint="default"/>
      </w:rPr>
    </w:lvl>
    <w:lvl w:ilvl="4">
      <w:start w:val="3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3"/>
      <w:numFmt w:val="decimal"/>
      <w:lvlText w:val="%6"/>
      <w:lvlJc w:val="left"/>
      <w:pPr>
        <w:ind w:left="432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3377C9"/>
    <w:multiLevelType w:val="hybridMultilevel"/>
    <w:tmpl w:val="545A8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44612"/>
    <w:multiLevelType w:val="hybridMultilevel"/>
    <w:tmpl w:val="4E82660E"/>
    <w:lvl w:ilvl="0" w:tplc="0C5209B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96625"/>
    <w:multiLevelType w:val="hybridMultilevel"/>
    <w:tmpl w:val="28686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77BBA"/>
    <w:multiLevelType w:val="hybridMultilevel"/>
    <w:tmpl w:val="E804A7A2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21D40"/>
    <w:multiLevelType w:val="hybridMultilevel"/>
    <w:tmpl w:val="B4E4026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CEE44B3"/>
    <w:multiLevelType w:val="hybridMultilevel"/>
    <w:tmpl w:val="8F90F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8F6C91"/>
    <w:multiLevelType w:val="hybridMultilevel"/>
    <w:tmpl w:val="9DB84DA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5FD40BA"/>
    <w:multiLevelType w:val="hybridMultilevel"/>
    <w:tmpl w:val="7E1A0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63B8"/>
    <w:multiLevelType w:val="hybridMultilevel"/>
    <w:tmpl w:val="8182C02A"/>
    <w:lvl w:ilvl="0" w:tplc="67F824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2DC3"/>
    <w:multiLevelType w:val="hybridMultilevel"/>
    <w:tmpl w:val="A23687CC"/>
    <w:lvl w:ilvl="0" w:tplc="FF4252DE">
      <w:start w:val="1"/>
      <w:numFmt w:val="lowerLetter"/>
      <w:lvlText w:val="%1)"/>
      <w:lvlJc w:val="left"/>
      <w:pPr>
        <w:ind w:left="120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5B4EFE"/>
    <w:multiLevelType w:val="hybridMultilevel"/>
    <w:tmpl w:val="F7401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B6CD5"/>
    <w:multiLevelType w:val="multilevel"/>
    <w:tmpl w:val="0E040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9071702">
    <w:abstractNumId w:val="8"/>
  </w:num>
  <w:num w:numId="2" w16cid:durableId="1133475935">
    <w:abstractNumId w:val="3"/>
  </w:num>
  <w:num w:numId="3" w16cid:durableId="908615362">
    <w:abstractNumId w:val="5"/>
  </w:num>
  <w:num w:numId="4" w16cid:durableId="445467026">
    <w:abstractNumId w:val="17"/>
  </w:num>
  <w:num w:numId="5" w16cid:durableId="283773686">
    <w:abstractNumId w:val="14"/>
  </w:num>
  <w:num w:numId="6" w16cid:durableId="1431120054">
    <w:abstractNumId w:val="2"/>
  </w:num>
  <w:num w:numId="7" w16cid:durableId="213393835">
    <w:abstractNumId w:val="4"/>
  </w:num>
  <w:num w:numId="8" w16cid:durableId="662857015">
    <w:abstractNumId w:val="0"/>
  </w:num>
  <w:num w:numId="9" w16cid:durableId="1911035256">
    <w:abstractNumId w:val="11"/>
  </w:num>
  <w:num w:numId="10" w16cid:durableId="731388620">
    <w:abstractNumId w:val="6"/>
  </w:num>
  <w:num w:numId="11" w16cid:durableId="112946394">
    <w:abstractNumId w:val="13"/>
  </w:num>
  <w:num w:numId="12" w16cid:durableId="223837548">
    <w:abstractNumId w:val="1"/>
  </w:num>
  <w:num w:numId="13" w16cid:durableId="931937507">
    <w:abstractNumId w:val="15"/>
  </w:num>
  <w:num w:numId="14" w16cid:durableId="783034917">
    <w:abstractNumId w:val="16"/>
  </w:num>
  <w:num w:numId="15" w16cid:durableId="76831745">
    <w:abstractNumId w:val="7"/>
  </w:num>
  <w:num w:numId="16" w16cid:durableId="790436860">
    <w:abstractNumId w:val="12"/>
  </w:num>
  <w:num w:numId="17" w16cid:durableId="38670734">
    <w:abstractNumId w:val="10"/>
  </w:num>
  <w:num w:numId="18" w16cid:durableId="19882406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9D4"/>
    <w:rsid w:val="000022A8"/>
    <w:rsid w:val="00002962"/>
    <w:rsid w:val="00062513"/>
    <w:rsid w:val="00062B0D"/>
    <w:rsid w:val="00073A8D"/>
    <w:rsid w:val="000B0599"/>
    <w:rsid w:val="000C4120"/>
    <w:rsid w:val="000D66C8"/>
    <w:rsid w:val="000D7A99"/>
    <w:rsid w:val="001427E3"/>
    <w:rsid w:val="00155EE5"/>
    <w:rsid w:val="0016485E"/>
    <w:rsid w:val="00192B3E"/>
    <w:rsid w:val="00196FD4"/>
    <w:rsid w:val="00197D71"/>
    <w:rsid w:val="001B126E"/>
    <w:rsid w:val="001B4DED"/>
    <w:rsid w:val="001E7648"/>
    <w:rsid w:val="001F25AF"/>
    <w:rsid w:val="001F3FE8"/>
    <w:rsid w:val="002064C8"/>
    <w:rsid w:val="00213599"/>
    <w:rsid w:val="00256718"/>
    <w:rsid w:val="00266F42"/>
    <w:rsid w:val="00272708"/>
    <w:rsid w:val="002E1063"/>
    <w:rsid w:val="00306807"/>
    <w:rsid w:val="00317215"/>
    <w:rsid w:val="003350F7"/>
    <w:rsid w:val="003404C5"/>
    <w:rsid w:val="00354C9D"/>
    <w:rsid w:val="0036705C"/>
    <w:rsid w:val="003E487F"/>
    <w:rsid w:val="003F3A52"/>
    <w:rsid w:val="00403A19"/>
    <w:rsid w:val="00412746"/>
    <w:rsid w:val="0042259C"/>
    <w:rsid w:val="00425A04"/>
    <w:rsid w:val="0042634D"/>
    <w:rsid w:val="00452F17"/>
    <w:rsid w:val="004548DD"/>
    <w:rsid w:val="00490FCC"/>
    <w:rsid w:val="00496DEF"/>
    <w:rsid w:val="004C7B13"/>
    <w:rsid w:val="00504562"/>
    <w:rsid w:val="00504EF2"/>
    <w:rsid w:val="00534824"/>
    <w:rsid w:val="00543C04"/>
    <w:rsid w:val="00545F03"/>
    <w:rsid w:val="00546F02"/>
    <w:rsid w:val="0058749A"/>
    <w:rsid w:val="005B0A92"/>
    <w:rsid w:val="005C11F7"/>
    <w:rsid w:val="005F19AC"/>
    <w:rsid w:val="006076F4"/>
    <w:rsid w:val="00611E51"/>
    <w:rsid w:val="00624890"/>
    <w:rsid w:val="00643BFE"/>
    <w:rsid w:val="006535F3"/>
    <w:rsid w:val="0066510A"/>
    <w:rsid w:val="0067233F"/>
    <w:rsid w:val="006849A3"/>
    <w:rsid w:val="006951DC"/>
    <w:rsid w:val="006B16BA"/>
    <w:rsid w:val="006D0271"/>
    <w:rsid w:val="00750F87"/>
    <w:rsid w:val="00761E5C"/>
    <w:rsid w:val="0076626D"/>
    <w:rsid w:val="00767436"/>
    <w:rsid w:val="007836E5"/>
    <w:rsid w:val="00791428"/>
    <w:rsid w:val="007A0F5F"/>
    <w:rsid w:val="007A54DB"/>
    <w:rsid w:val="007E6907"/>
    <w:rsid w:val="007F300D"/>
    <w:rsid w:val="008179C8"/>
    <w:rsid w:val="008378D9"/>
    <w:rsid w:val="00866014"/>
    <w:rsid w:val="008754A9"/>
    <w:rsid w:val="00892EAA"/>
    <w:rsid w:val="00897CEF"/>
    <w:rsid w:val="008A7ADB"/>
    <w:rsid w:val="008B2453"/>
    <w:rsid w:val="008B2890"/>
    <w:rsid w:val="008D173F"/>
    <w:rsid w:val="008E2798"/>
    <w:rsid w:val="0091308A"/>
    <w:rsid w:val="009340EE"/>
    <w:rsid w:val="009571A3"/>
    <w:rsid w:val="009A5583"/>
    <w:rsid w:val="009B097B"/>
    <w:rsid w:val="009C2345"/>
    <w:rsid w:val="009E198C"/>
    <w:rsid w:val="009F274B"/>
    <w:rsid w:val="00A06621"/>
    <w:rsid w:val="00A33843"/>
    <w:rsid w:val="00A455CB"/>
    <w:rsid w:val="00A81373"/>
    <w:rsid w:val="00A86111"/>
    <w:rsid w:val="00A90481"/>
    <w:rsid w:val="00AC7AF8"/>
    <w:rsid w:val="00AF26DA"/>
    <w:rsid w:val="00B06658"/>
    <w:rsid w:val="00B112ED"/>
    <w:rsid w:val="00B33D7D"/>
    <w:rsid w:val="00B42249"/>
    <w:rsid w:val="00B63C74"/>
    <w:rsid w:val="00B760C9"/>
    <w:rsid w:val="00BA1925"/>
    <w:rsid w:val="00BB0FED"/>
    <w:rsid w:val="00BB3538"/>
    <w:rsid w:val="00BE0047"/>
    <w:rsid w:val="00BE24D2"/>
    <w:rsid w:val="00C05D80"/>
    <w:rsid w:val="00C2090C"/>
    <w:rsid w:val="00C46CC3"/>
    <w:rsid w:val="00C47891"/>
    <w:rsid w:val="00C65786"/>
    <w:rsid w:val="00CA7647"/>
    <w:rsid w:val="00CB29A1"/>
    <w:rsid w:val="00CD4CBF"/>
    <w:rsid w:val="00CE2A47"/>
    <w:rsid w:val="00CE3354"/>
    <w:rsid w:val="00CE43C2"/>
    <w:rsid w:val="00D033D6"/>
    <w:rsid w:val="00D059EB"/>
    <w:rsid w:val="00D07A01"/>
    <w:rsid w:val="00D357C9"/>
    <w:rsid w:val="00D4216C"/>
    <w:rsid w:val="00D44866"/>
    <w:rsid w:val="00D476CC"/>
    <w:rsid w:val="00D50385"/>
    <w:rsid w:val="00D7553D"/>
    <w:rsid w:val="00D8643F"/>
    <w:rsid w:val="00DA67BC"/>
    <w:rsid w:val="00DA79B5"/>
    <w:rsid w:val="00DB296F"/>
    <w:rsid w:val="00DC3617"/>
    <w:rsid w:val="00DD1EBE"/>
    <w:rsid w:val="00DF00B9"/>
    <w:rsid w:val="00E078D2"/>
    <w:rsid w:val="00E128F4"/>
    <w:rsid w:val="00E259D4"/>
    <w:rsid w:val="00E300FB"/>
    <w:rsid w:val="00E337BB"/>
    <w:rsid w:val="00E938D5"/>
    <w:rsid w:val="00EB58B5"/>
    <w:rsid w:val="00EF3318"/>
    <w:rsid w:val="00EF37E6"/>
    <w:rsid w:val="00EF6706"/>
    <w:rsid w:val="00F033CA"/>
    <w:rsid w:val="00F10CAF"/>
    <w:rsid w:val="00F170FD"/>
    <w:rsid w:val="00F429C9"/>
    <w:rsid w:val="00F43543"/>
    <w:rsid w:val="00F43BDC"/>
    <w:rsid w:val="00F7453B"/>
    <w:rsid w:val="00FD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A97EB"/>
  <w15:chartTrackingRefBased/>
  <w15:docId w15:val="{EC60693C-6612-45BC-964A-7876D2AC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59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59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59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59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59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59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59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59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59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59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59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59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59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59D4"/>
    <w:rPr>
      <w:i/>
      <w:iCs/>
      <w:color w:val="404040" w:themeColor="text1" w:themeTint="BF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,Akapit z listą31,Normal2,Nagłowek 3,Preambuła,Dot pt,F5 List Paragraph,Recommendation"/>
    <w:basedOn w:val="Normalny"/>
    <w:link w:val="AkapitzlistZnak"/>
    <w:qFormat/>
    <w:rsid w:val="00E259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59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59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59D4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B112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12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12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12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12E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81373"/>
    <w:pPr>
      <w:spacing w:after="0" w:line="240" w:lineRule="auto"/>
    </w:pPr>
  </w:style>
  <w:style w:type="paragraph" w:styleId="Bezodstpw">
    <w:name w:val="No Spacing"/>
    <w:uiPriority w:val="1"/>
    <w:qFormat/>
    <w:rsid w:val="00A8137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g-binding">
    <w:name w:val="ng-binding"/>
    <w:basedOn w:val="Domylnaczcionkaakapitu"/>
    <w:rsid w:val="00A81373"/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 Znak,Akapit z listą31 Znak"/>
    <w:link w:val="Akapitzlist"/>
    <w:qFormat/>
    <w:locked/>
    <w:rsid w:val="00B760C9"/>
  </w:style>
  <w:style w:type="paragraph" w:styleId="Nagwek">
    <w:name w:val="header"/>
    <w:basedOn w:val="Normalny"/>
    <w:link w:val="NagwekZnak"/>
    <w:unhideWhenUsed/>
    <w:rsid w:val="00C46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46CC3"/>
  </w:style>
  <w:style w:type="paragraph" w:styleId="Stopka">
    <w:name w:val="footer"/>
    <w:basedOn w:val="Normalny"/>
    <w:link w:val="StopkaZnak"/>
    <w:uiPriority w:val="99"/>
    <w:unhideWhenUsed/>
    <w:rsid w:val="00C46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75080-8570-416B-AD5A-8ED778D5D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1446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Tymoteusz Malinowski</dc:creator>
  <cp:keywords/>
  <dc:description/>
  <cp:lastModifiedBy>Kierownik Zamówień</cp:lastModifiedBy>
  <cp:revision>11</cp:revision>
  <cp:lastPrinted>2026-02-04T09:09:00Z</cp:lastPrinted>
  <dcterms:created xsi:type="dcterms:W3CDTF">2026-02-10T08:13:00Z</dcterms:created>
  <dcterms:modified xsi:type="dcterms:W3CDTF">2026-02-17T13:41:00Z</dcterms:modified>
</cp:coreProperties>
</file>